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12E5DC" w14:textId="77777777" w:rsidR="000E5BE2" w:rsidRPr="007026D5" w:rsidRDefault="000E5BE2" w:rsidP="00EF0FC5">
      <w:pPr>
        <w:pStyle w:val="Centered"/>
        <w:spacing w:line="360" w:lineRule="auto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>CÂMARA MUNICIPAL DE CASTRO – ESTADO DO PARANÁ</w:t>
      </w:r>
    </w:p>
    <w:p w14:paraId="5A277F18" w14:textId="77777777" w:rsidR="003522F0" w:rsidRPr="007026D5" w:rsidRDefault="003522F0" w:rsidP="00EF0FC5">
      <w:pPr>
        <w:pStyle w:val="Centered"/>
        <w:spacing w:line="360" w:lineRule="auto"/>
        <w:rPr>
          <w:rFonts w:ascii="Calibri" w:hAnsi="Calibri" w:cs="Calibri"/>
          <w:b/>
          <w:bCs/>
        </w:rPr>
      </w:pPr>
    </w:p>
    <w:p w14:paraId="30746A47" w14:textId="4353DAE0" w:rsidR="00A519E3" w:rsidRDefault="003B1FF2" w:rsidP="00EF0FC5">
      <w:pPr>
        <w:pStyle w:val="ParagraphStyle"/>
        <w:spacing w:line="360" w:lineRule="auto"/>
        <w:jc w:val="center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>AVISO DE</w:t>
      </w:r>
      <w:r w:rsidR="00254C74" w:rsidRPr="007026D5">
        <w:rPr>
          <w:rFonts w:ascii="Calibri" w:hAnsi="Calibri" w:cs="Calibri"/>
          <w:b/>
          <w:bCs/>
        </w:rPr>
        <w:t xml:space="preserve"> INTENÇÃO DE</w:t>
      </w:r>
      <w:r w:rsidRPr="007026D5">
        <w:rPr>
          <w:rFonts w:ascii="Calibri" w:hAnsi="Calibri" w:cs="Calibri"/>
          <w:b/>
          <w:bCs/>
        </w:rPr>
        <w:t xml:space="preserve"> CONTRATAÇÃO DIRETA Nº</w:t>
      </w:r>
      <w:r w:rsidR="00525B3E" w:rsidRPr="007026D5">
        <w:rPr>
          <w:rFonts w:ascii="Calibri" w:hAnsi="Calibri" w:cs="Calibri"/>
          <w:b/>
          <w:bCs/>
        </w:rPr>
        <w:t xml:space="preserve"> </w:t>
      </w:r>
      <w:r w:rsidR="0081625C" w:rsidRPr="007026D5">
        <w:rPr>
          <w:rFonts w:ascii="Calibri" w:hAnsi="Calibri" w:cs="Calibri"/>
          <w:b/>
          <w:bCs/>
        </w:rPr>
        <w:t>01</w:t>
      </w:r>
      <w:r w:rsidR="007026D5" w:rsidRPr="007026D5">
        <w:rPr>
          <w:rFonts w:ascii="Calibri" w:hAnsi="Calibri" w:cs="Calibri"/>
          <w:b/>
          <w:bCs/>
        </w:rPr>
        <w:t>3</w:t>
      </w:r>
      <w:r w:rsidR="0081625C" w:rsidRPr="007026D5">
        <w:rPr>
          <w:rFonts w:ascii="Calibri" w:hAnsi="Calibri" w:cs="Calibri"/>
          <w:b/>
          <w:bCs/>
        </w:rPr>
        <w:t>/2023</w:t>
      </w:r>
    </w:p>
    <w:p w14:paraId="5290390A" w14:textId="2B9FC80C" w:rsidR="00AA2AFE" w:rsidRPr="007026D5" w:rsidRDefault="00AA2AFE" w:rsidP="00EF0FC5">
      <w:pPr>
        <w:pStyle w:val="ParagraphStyle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EXCLUSIVO PARA ME-EPP</w:t>
      </w:r>
    </w:p>
    <w:p w14:paraId="08A641E7" w14:textId="77777777" w:rsidR="00C60720" w:rsidRDefault="00C60720" w:rsidP="00EF0FC5">
      <w:pPr>
        <w:pStyle w:val="ParagraphStyle"/>
        <w:spacing w:line="360" w:lineRule="auto"/>
        <w:rPr>
          <w:rFonts w:ascii="Calibri" w:hAnsi="Calibri" w:cs="Calibri"/>
        </w:rPr>
      </w:pPr>
    </w:p>
    <w:p w14:paraId="75365D26" w14:textId="69875A76" w:rsidR="00A519E3" w:rsidRPr="007026D5" w:rsidRDefault="00802894" w:rsidP="00EF0FC5">
      <w:pPr>
        <w:pStyle w:val="ParagraphStyle"/>
        <w:spacing w:line="360" w:lineRule="auto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</w:rPr>
        <w:tab/>
      </w:r>
      <w:r w:rsidR="00065C7E" w:rsidRPr="007026D5">
        <w:rPr>
          <w:rFonts w:ascii="Calibri" w:hAnsi="Calibri" w:cs="Calibri"/>
          <w:b/>
          <w:bCs/>
        </w:rPr>
        <w:t xml:space="preserve">EMISSÃO: </w:t>
      </w:r>
      <w:r w:rsidR="00235F13" w:rsidRPr="007026D5">
        <w:rPr>
          <w:rFonts w:ascii="Calibri" w:hAnsi="Calibri" w:cs="Calibri"/>
          <w:bCs/>
        </w:rPr>
        <w:t>1</w:t>
      </w:r>
      <w:r w:rsidR="007026D5" w:rsidRPr="007026D5">
        <w:rPr>
          <w:rFonts w:ascii="Calibri" w:hAnsi="Calibri" w:cs="Calibri"/>
          <w:bCs/>
        </w:rPr>
        <w:t>1</w:t>
      </w:r>
      <w:r w:rsidR="00CA7AEB" w:rsidRPr="007026D5">
        <w:rPr>
          <w:rFonts w:ascii="Calibri" w:hAnsi="Calibri" w:cs="Calibri"/>
          <w:bCs/>
        </w:rPr>
        <w:t>/10/2023</w:t>
      </w:r>
    </w:p>
    <w:p w14:paraId="41A066ED" w14:textId="5171A1F2" w:rsidR="00802894" w:rsidRPr="007026D5" w:rsidRDefault="00A519E3" w:rsidP="00EF0FC5">
      <w:pPr>
        <w:pStyle w:val="ParagraphStyle"/>
        <w:spacing w:line="360" w:lineRule="auto"/>
        <w:ind w:firstLine="708"/>
        <w:rPr>
          <w:rFonts w:ascii="Calibri" w:hAnsi="Calibri" w:cs="Calibri"/>
        </w:rPr>
      </w:pPr>
      <w:r w:rsidRPr="007026D5">
        <w:rPr>
          <w:rFonts w:ascii="Calibri" w:hAnsi="Calibri" w:cs="Calibri"/>
          <w:b/>
          <w:bCs/>
        </w:rPr>
        <w:t>ABERTURA:</w:t>
      </w:r>
      <w:r w:rsidR="007737FB" w:rsidRPr="007026D5">
        <w:rPr>
          <w:rFonts w:ascii="Calibri" w:hAnsi="Calibri" w:cs="Calibri"/>
          <w:b/>
          <w:bCs/>
        </w:rPr>
        <w:t xml:space="preserve"> </w:t>
      </w:r>
      <w:r w:rsidR="003522F0" w:rsidRPr="007026D5">
        <w:rPr>
          <w:rFonts w:ascii="Calibri" w:hAnsi="Calibri" w:cs="Calibri"/>
        </w:rPr>
        <w:t>27/10/2023</w:t>
      </w:r>
      <w:r w:rsidRPr="007026D5">
        <w:rPr>
          <w:rFonts w:ascii="Calibri" w:hAnsi="Calibri" w:cs="Calibri"/>
        </w:rPr>
        <w:tab/>
      </w:r>
      <w:r w:rsidRPr="007026D5">
        <w:rPr>
          <w:rFonts w:ascii="Calibri" w:hAnsi="Calibri" w:cs="Calibri"/>
        </w:rPr>
        <w:tab/>
      </w:r>
    </w:p>
    <w:p w14:paraId="7371A630" w14:textId="77A50AA9" w:rsidR="00F9797B" w:rsidRDefault="000F0264" w:rsidP="00C60720">
      <w:pPr>
        <w:snapToGrid w:val="0"/>
        <w:spacing w:after="120"/>
        <w:ind w:right="-30" w:firstLine="54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A Câmara Municipal de Castro</w:t>
      </w:r>
      <w:r w:rsidR="00A519E3" w:rsidRPr="007026D5">
        <w:rPr>
          <w:rFonts w:ascii="Calibri" w:hAnsi="Calibri" w:cs="Calibri"/>
          <w:color w:val="auto"/>
          <w:szCs w:val="24"/>
        </w:rPr>
        <w:t xml:space="preserve"> – Estado do Paraná torna público que no dia </w:t>
      </w:r>
      <w:r w:rsidR="003522F0" w:rsidRPr="007026D5">
        <w:rPr>
          <w:rFonts w:ascii="Calibri" w:hAnsi="Calibri" w:cs="Calibri"/>
          <w:b/>
          <w:color w:val="auto"/>
          <w:szCs w:val="24"/>
        </w:rPr>
        <w:t>27</w:t>
      </w:r>
      <w:r w:rsidR="00A80053" w:rsidRPr="007026D5">
        <w:rPr>
          <w:rFonts w:ascii="Calibri" w:hAnsi="Calibri" w:cs="Calibri"/>
          <w:b/>
          <w:color w:val="auto"/>
          <w:szCs w:val="24"/>
        </w:rPr>
        <w:t xml:space="preserve"> de outubro</w:t>
      </w:r>
      <w:r w:rsidR="00525B3E" w:rsidRPr="007026D5">
        <w:rPr>
          <w:rFonts w:ascii="Calibri" w:hAnsi="Calibri" w:cs="Calibri"/>
          <w:b/>
          <w:color w:val="auto"/>
          <w:szCs w:val="24"/>
        </w:rPr>
        <w:t xml:space="preserve"> de 2023</w:t>
      </w:r>
      <w:r w:rsidR="003B1FF2" w:rsidRPr="007026D5">
        <w:rPr>
          <w:rFonts w:ascii="Calibri" w:hAnsi="Calibri" w:cs="Calibri"/>
          <w:b/>
          <w:color w:val="auto"/>
          <w:szCs w:val="24"/>
        </w:rPr>
        <w:t>,</w:t>
      </w:r>
      <w:r w:rsidR="00A519E3" w:rsidRPr="007026D5">
        <w:rPr>
          <w:rFonts w:ascii="Calibri" w:hAnsi="Calibri" w:cs="Calibri"/>
          <w:color w:val="auto"/>
          <w:szCs w:val="24"/>
        </w:rPr>
        <w:t xml:space="preserve"> </w:t>
      </w:r>
      <w:r w:rsidR="003B1FF2" w:rsidRPr="007026D5">
        <w:rPr>
          <w:rFonts w:ascii="Calibri" w:hAnsi="Calibri" w:cs="Calibri"/>
          <w:color w:val="auto"/>
          <w:szCs w:val="24"/>
        </w:rPr>
        <w:t xml:space="preserve">por meio do Setor de Compras e Licitações, realizará </w:t>
      </w:r>
      <w:r w:rsidR="003B1FF2" w:rsidRPr="007026D5">
        <w:rPr>
          <w:rFonts w:ascii="Calibri" w:hAnsi="Calibri" w:cs="Calibri"/>
          <w:b/>
          <w:bCs/>
          <w:color w:val="auto"/>
          <w:szCs w:val="24"/>
          <w:u w:val="single"/>
        </w:rPr>
        <w:t>Dispensa</w:t>
      </w:r>
      <w:r w:rsidR="003B1FF2" w:rsidRPr="007026D5">
        <w:rPr>
          <w:rFonts w:ascii="Calibri" w:hAnsi="Calibri" w:cs="Calibri"/>
          <w:color w:val="auto"/>
          <w:szCs w:val="24"/>
        </w:rPr>
        <w:t xml:space="preserve">, </w:t>
      </w:r>
      <w:r w:rsidR="003B1FF2" w:rsidRPr="007026D5">
        <w:rPr>
          <w:rFonts w:ascii="Calibri" w:hAnsi="Calibri" w:cs="Calibri"/>
          <w:bCs/>
          <w:color w:val="auto"/>
          <w:szCs w:val="24"/>
        </w:rPr>
        <w:t>com critério de julgamento</w:t>
      </w:r>
      <w:r w:rsidR="003B1FF2" w:rsidRPr="007026D5"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="00471688" w:rsidRPr="007026D5">
        <w:rPr>
          <w:rFonts w:ascii="Calibri" w:hAnsi="Calibri" w:cs="Calibri"/>
          <w:b/>
          <w:bCs/>
          <w:color w:val="auto"/>
          <w:szCs w:val="24"/>
        </w:rPr>
        <w:t xml:space="preserve">MENOR PREÇO </w:t>
      </w:r>
      <w:r w:rsidR="006A7624" w:rsidRPr="007026D5">
        <w:rPr>
          <w:rFonts w:ascii="Calibri" w:hAnsi="Calibri" w:cs="Calibri"/>
          <w:b/>
          <w:bCs/>
          <w:color w:val="auto"/>
          <w:szCs w:val="24"/>
        </w:rPr>
        <w:t xml:space="preserve">POR </w:t>
      </w:r>
      <w:r w:rsidR="0087341F">
        <w:rPr>
          <w:rFonts w:ascii="Calibri" w:hAnsi="Calibri" w:cs="Calibri"/>
          <w:b/>
          <w:bCs/>
          <w:color w:val="auto"/>
          <w:szCs w:val="24"/>
        </w:rPr>
        <w:t>LOTE</w:t>
      </w:r>
      <w:r w:rsidR="00AA2AFE">
        <w:rPr>
          <w:rFonts w:ascii="Calibri" w:hAnsi="Calibri" w:cs="Calibri"/>
          <w:b/>
          <w:bCs/>
          <w:color w:val="auto"/>
          <w:szCs w:val="24"/>
        </w:rPr>
        <w:t>, EXCLUSIVO PARA ME-EPP</w:t>
      </w:r>
      <w:r w:rsidR="003B1FF2" w:rsidRPr="007026D5">
        <w:rPr>
          <w:rFonts w:ascii="Calibri" w:hAnsi="Calibri" w:cs="Calibri"/>
          <w:b/>
          <w:bCs/>
          <w:color w:val="auto"/>
          <w:szCs w:val="24"/>
        </w:rPr>
        <w:t>,</w:t>
      </w:r>
      <w:r w:rsidR="003B1FF2" w:rsidRPr="007026D5">
        <w:rPr>
          <w:rFonts w:ascii="Calibri" w:hAnsi="Calibri" w:cs="Calibri"/>
          <w:b/>
          <w:bCs/>
          <w:i/>
          <w:color w:val="auto"/>
          <w:szCs w:val="24"/>
        </w:rPr>
        <w:t xml:space="preserve"> </w:t>
      </w:r>
      <w:r w:rsidR="003B1FF2" w:rsidRPr="007026D5">
        <w:rPr>
          <w:rFonts w:ascii="Calibri" w:hAnsi="Calibri" w:cs="Calibri"/>
          <w:color w:val="auto"/>
          <w:szCs w:val="24"/>
        </w:rPr>
        <w:t xml:space="preserve">na hipótese do </w:t>
      </w:r>
      <w:hyperlink r:id="rId8" w:anchor="art75" w:history="1">
        <w:r w:rsidR="003B1FF2" w:rsidRPr="00EB55E8">
          <w:rPr>
            <w:rStyle w:val="Hyperlink"/>
            <w:rFonts w:asciiTheme="minorHAnsi" w:hAnsiTheme="minorHAnsi" w:cstheme="minorHAnsi"/>
            <w:b/>
            <w:bCs/>
            <w:color w:val="auto"/>
            <w:szCs w:val="24"/>
          </w:rPr>
          <w:t>art. 75</w:t>
        </w:r>
      </w:hyperlink>
      <w:r w:rsidR="003B1FF2" w:rsidRPr="00EB55E8">
        <w:rPr>
          <w:rFonts w:asciiTheme="minorHAnsi" w:hAnsiTheme="minorHAnsi" w:cstheme="minorHAnsi"/>
          <w:b/>
          <w:bCs/>
          <w:color w:val="auto"/>
          <w:szCs w:val="24"/>
        </w:rPr>
        <w:t>,</w:t>
      </w:r>
      <w:r w:rsidR="00EB55E8" w:rsidRPr="00EB55E8">
        <w:rPr>
          <w:rFonts w:asciiTheme="minorHAnsi" w:hAnsiTheme="minorHAnsi" w:cstheme="minorHAnsi"/>
          <w:b/>
          <w:bCs/>
          <w:color w:val="auto"/>
          <w:szCs w:val="24"/>
        </w:rPr>
        <w:t xml:space="preserve"> II,</w:t>
      </w:r>
      <w:r w:rsidR="003B1FF2" w:rsidRPr="00EB55E8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C60720" w:rsidRPr="00EB55E8">
        <w:rPr>
          <w:rFonts w:asciiTheme="minorHAnsi" w:hAnsiTheme="minorHAnsi" w:cstheme="minorHAnsi"/>
          <w:b/>
          <w:bCs/>
          <w:color w:val="auto"/>
          <w:szCs w:val="24"/>
        </w:rPr>
        <w:t>Parágrafo 7º</w:t>
      </w:r>
      <w:r w:rsidR="00C60720" w:rsidRPr="00C60720">
        <w:rPr>
          <w:rFonts w:ascii="Calibri" w:hAnsi="Calibri" w:cs="Calibri"/>
          <w:b/>
          <w:bCs/>
          <w:iCs/>
          <w:color w:val="auto"/>
          <w:szCs w:val="24"/>
        </w:rPr>
        <w:t xml:space="preserve"> </w:t>
      </w:r>
      <w:r w:rsidR="00C60720">
        <w:rPr>
          <w:rFonts w:ascii="Calibri" w:hAnsi="Calibri" w:cs="Calibri"/>
          <w:iCs/>
          <w:color w:val="auto"/>
          <w:szCs w:val="24"/>
        </w:rPr>
        <w:t xml:space="preserve">, </w:t>
      </w:r>
      <w:r w:rsidR="003B1FF2" w:rsidRPr="007026D5">
        <w:rPr>
          <w:rFonts w:ascii="Calibri" w:hAnsi="Calibri" w:cs="Calibri"/>
          <w:bCs/>
          <w:color w:val="auto"/>
          <w:szCs w:val="24"/>
        </w:rPr>
        <w:t xml:space="preserve">nos termos da </w:t>
      </w:r>
      <w:hyperlink r:id="rId9" w:history="1">
        <w:r w:rsidR="003B1FF2" w:rsidRPr="007026D5">
          <w:rPr>
            <w:rStyle w:val="Hyperlink"/>
            <w:rFonts w:ascii="Calibri" w:hAnsi="Calibri" w:cs="Calibri"/>
            <w:bCs/>
            <w:color w:val="auto"/>
            <w:szCs w:val="24"/>
          </w:rPr>
          <w:t>Lei n.º 14.133, de 1º de abril de 2021</w:t>
        </w:r>
      </w:hyperlink>
      <w:r w:rsidR="003B1FF2" w:rsidRPr="007026D5">
        <w:rPr>
          <w:rFonts w:ascii="Calibri" w:hAnsi="Calibri" w:cs="Calibri"/>
          <w:bCs/>
          <w:color w:val="auto"/>
          <w:szCs w:val="24"/>
        </w:rPr>
        <w:t>, da Resolução da Câmara Municipal de Castro nº</w:t>
      </w:r>
      <w:r w:rsidR="00525B3E" w:rsidRPr="007026D5">
        <w:rPr>
          <w:rFonts w:ascii="Calibri" w:hAnsi="Calibri" w:cs="Calibri"/>
          <w:bCs/>
          <w:color w:val="auto"/>
          <w:szCs w:val="24"/>
        </w:rPr>
        <w:t xml:space="preserve"> 007/2023</w:t>
      </w:r>
      <w:r w:rsidR="00C5670C" w:rsidRPr="007026D5">
        <w:rPr>
          <w:rFonts w:ascii="Calibri" w:hAnsi="Calibri" w:cs="Calibri"/>
          <w:bCs/>
          <w:color w:val="auto"/>
          <w:szCs w:val="24"/>
        </w:rPr>
        <w:t xml:space="preserve"> e </w:t>
      </w:r>
      <w:r w:rsidR="00C5670C" w:rsidRPr="007026D5">
        <w:rPr>
          <w:rFonts w:ascii="Calibri" w:eastAsia="HG Mincho Light J" w:hAnsi="Calibri" w:cs="Calibri"/>
          <w:color w:val="auto"/>
          <w:lang w:val="pt-PT"/>
        </w:rPr>
        <w:t>subsidiariamente das Leis Complementares n° 123/2006, n° 147/2014</w:t>
      </w:r>
      <w:r w:rsidR="003B1FF2" w:rsidRPr="007026D5">
        <w:rPr>
          <w:rFonts w:ascii="Calibri" w:hAnsi="Calibri" w:cs="Calibri"/>
          <w:bCs/>
          <w:color w:val="auto"/>
          <w:szCs w:val="24"/>
        </w:rPr>
        <w:t xml:space="preserve"> e demais normas aplicáveis</w:t>
      </w:r>
      <w:r w:rsidR="003B1FF2" w:rsidRPr="007026D5">
        <w:rPr>
          <w:rFonts w:ascii="Calibri" w:hAnsi="Calibri" w:cs="Calibri"/>
          <w:color w:val="auto"/>
          <w:szCs w:val="24"/>
        </w:rPr>
        <w:t>.</w:t>
      </w:r>
    </w:p>
    <w:p w14:paraId="7ADF32F3" w14:textId="77777777" w:rsidR="00C60720" w:rsidRPr="00C60720" w:rsidRDefault="00C60720" w:rsidP="00C60720">
      <w:pPr>
        <w:snapToGrid w:val="0"/>
        <w:spacing w:after="120"/>
        <w:ind w:right="-30" w:firstLine="540"/>
        <w:jc w:val="both"/>
        <w:rPr>
          <w:rFonts w:ascii="Calibri" w:hAnsi="Calibri" w:cs="Calibri"/>
          <w:iCs/>
          <w:color w:val="auto"/>
          <w:szCs w:val="24"/>
        </w:rPr>
      </w:pPr>
    </w:p>
    <w:p w14:paraId="6A0162A4" w14:textId="77777777" w:rsidR="00A519E3" w:rsidRPr="007026D5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 xml:space="preserve">Local: </w:t>
      </w:r>
      <w:r w:rsidR="00E2117B" w:rsidRPr="007026D5">
        <w:rPr>
          <w:rFonts w:ascii="Calibri" w:hAnsi="Calibri" w:cs="Calibri"/>
          <w:b/>
          <w:bCs/>
          <w:u w:val="single"/>
        </w:rPr>
        <w:t>Câmara Municipal de Castro</w:t>
      </w:r>
      <w:r w:rsidR="00E7348C" w:rsidRPr="007026D5">
        <w:rPr>
          <w:rFonts w:ascii="Calibri" w:hAnsi="Calibri" w:cs="Calibri"/>
          <w:b/>
          <w:bCs/>
          <w:u w:val="single"/>
        </w:rPr>
        <w:t xml:space="preserve"> – Setor de Licitação, Compras e Almoxarifado</w:t>
      </w:r>
    </w:p>
    <w:p w14:paraId="52321A4C" w14:textId="77777777" w:rsidR="00A519E3" w:rsidRPr="007026D5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6727C4F3" w14:textId="7AA6EF8D" w:rsidR="00A519E3" w:rsidRPr="007026D5" w:rsidRDefault="003B1FF2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>Data da sessão:</w:t>
      </w:r>
      <w:r w:rsidR="00525B3E" w:rsidRPr="007026D5">
        <w:rPr>
          <w:rFonts w:ascii="Calibri" w:hAnsi="Calibri" w:cs="Calibri"/>
          <w:b/>
          <w:bCs/>
        </w:rPr>
        <w:t xml:space="preserve"> </w:t>
      </w:r>
      <w:r w:rsidR="003522F0" w:rsidRPr="007026D5">
        <w:rPr>
          <w:rFonts w:ascii="Calibri" w:hAnsi="Calibri" w:cs="Calibri"/>
          <w:b/>
          <w:bCs/>
        </w:rPr>
        <w:t>27</w:t>
      </w:r>
      <w:r w:rsidR="00525B3E" w:rsidRPr="007026D5">
        <w:rPr>
          <w:rFonts w:ascii="Calibri" w:hAnsi="Calibri" w:cs="Calibri"/>
          <w:b/>
          <w:bCs/>
        </w:rPr>
        <w:t>/</w:t>
      </w:r>
      <w:r w:rsidR="00CA7AEB" w:rsidRPr="007026D5">
        <w:rPr>
          <w:rFonts w:ascii="Calibri" w:hAnsi="Calibri" w:cs="Calibri"/>
          <w:b/>
          <w:bCs/>
        </w:rPr>
        <w:t>10</w:t>
      </w:r>
      <w:r w:rsidR="00525B3E" w:rsidRPr="007026D5">
        <w:rPr>
          <w:rFonts w:ascii="Calibri" w:hAnsi="Calibri" w:cs="Calibri"/>
          <w:b/>
          <w:bCs/>
        </w:rPr>
        <w:t>/2023</w:t>
      </w:r>
    </w:p>
    <w:p w14:paraId="7BBB9B54" w14:textId="77777777" w:rsidR="00A519E3" w:rsidRPr="007026D5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6742EBC9" w14:textId="77777777" w:rsidR="00A519E3" w:rsidRPr="007026D5" w:rsidRDefault="00525B3E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>Horário: 14:00h</w:t>
      </w:r>
    </w:p>
    <w:p w14:paraId="0D5C6B0B" w14:textId="77777777" w:rsidR="00A519E3" w:rsidRPr="007026D5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1FC0D89F" w14:textId="3843A66B" w:rsidR="00667769" w:rsidRPr="007026D5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>Referência de Tempo:</w:t>
      </w:r>
      <w:r w:rsidRPr="007026D5">
        <w:rPr>
          <w:rFonts w:ascii="Calibri" w:hAnsi="Calibri" w:cs="Calibri"/>
        </w:rPr>
        <w:t xml:space="preserve"> Horário de Brasília (DF).</w:t>
      </w:r>
    </w:p>
    <w:p w14:paraId="444306CE" w14:textId="77777777" w:rsidR="00667769" w:rsidRPr="007026D5" w:rsidRDefault="00667769" w:rsidP="00667769">
      <w:pPr>
        <w:pBdr>
          <w:top w:val="nil"/>
          <w:left w:val="nil"/>
          <w:bottom w:val="nil"/>
          <w:right w:val="nil"/>
          <w:between w:val="nil"/>
        </w:pBdr>
        <w:spacing w:before="114" w:after="114"/>
        <w:jc w:val="both"/>
        <w:rPr>
          <w:rFonts w:ascii="Calibri" w:hAnsi="Calibri" w:cs="Calibri"/>
          <w:b/>
          <w:bCs/>
          <w:color w:val="auto"/>
          <w:szCs w:val="24"/>
        </w:rPr>
      </w:pPr>
    </w:p>
    <w:p w14:paraId="7573CE09" w14:textId="77777777" w:rsidR="007026D5" w:rsidRPr="007026D5" w:rsidRDefault="00667769" w:rsidP="007026D5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snapToGrid w:val="0"/>
        <w:jc w:val="both"/>
        <w:rPr>
          <w:rFonts w:asciiTheme="minorHAnsi" w:hAnsiTheme="minorHAnsi" w:cstheme="minorHAnsi"/>
          <w:color w:val="auto"/>
          <w:szCs w:val="24"/>
        </w:rPr>
      </w:pPr>
      <w:r w:rsidRPr="007026D5">
        <w:rPr>
          <w:rFonts w:ascii="Calibri" w:hAnsi="Calibri" w:cs="Calibri"/>
          <w:b/>
          <w:bCs/>
          <w:color w:val="auto"/>
          <w:szCs w:val="24"/>
        </w:rPr>
        <w:t xml:space="preserve">OBJETO: </w:t>
      </w:r>
      <w:r w:rsidR="007026D5" w:rsidRPr="007026D5">
        <w:rPr>
          <w:rFonts w:asciiTheme="minorHAnsi" w:hAnsiTheme="minorHAnsi" w:cstheme="minorHAnsi"/>
          <w:color w:val="auto"/>
          <w:szCs w:val="24"/>
        </w:rPr>
        <w:t xml:space="preserve">REVISÃO DOS 4 ANOS - SPIN LTZ – 2019 DE PROPRIEDADE DA CÂMARA MUNICIPAL DE CASTRO. </w:t>
      </w:r>
    </w:p>
    <w:p w14:paraId="5A68EBC5" w14:textId="3398514D" w:rsidR="00667769" w:rsidRPr="007026D5" w:rsidRDefault="007026D5" w:rsidP="007026D5">
      <w:pPr>
        <w:pStyle w:val="PargrafodaLista"/>
        <w:widowControl w:val="0"/>
        <w:suppressAutoHyphens w:val="0"/>
        <w:autoSpaceDE w:val="0"/>
        <w:autoSpaceDN w:val="0"/>
        <w:snapToGrid w:val="0"/>
        <w:ind w:left="360"/>
        <w:jc w:val="both"/>
        <w:rPr>
          <w:rFonts w:asciiTheme="minorHAnsi" w:hAnsiTheme="minorHAnsi" w:cstheme="minorHAnsi"/>
          <w:color w:val="auto"/>
          <w:szCs w:val="24"/>
        </w:rPr>
      </w:pPr>
      <w:r w:rsidRPr="007026D5">
        <w:rPr>
          <w:rFonts w:asciiTheme="minorHAnsi" w:hAnsiTheme="minorHAnsi" w:cstheme="minorHAnsi"/>
          <w:color w:val="auto"/>
          <w:szCs w:val="24"/>
        </w:rPr>
        <w:t xml:space="preserve">O critério de julgamento adotado será o menor preço por </w:t>
      </w:r>
      <w:r w:rsidRPr="007026D5">
        <w:rPr>
          <w:rFonts w:asciiTheme="minorHAnsi" w:hAnsiTheme="minorHAnsi" w:cstheme="minorHAnsi"/>
          <w:b/>
          <w:bCs/>
          <w:color w:val="auto"/>
          <w:szCs w:val="24"/>
        </w:rPr>
        <w:t>LOTE</w:t>
      </w:r>
      <w:r w:rsidRPr="007026D5">
        <w:rPr>
          <w:rFonts w:asciiTheme="minorHAnsi" w:hAnsiTheme="minorHAnsi" w:cstheme="minorHAnsi"/>
          <w:color w:val="auto"/>
          <w:szCs w:val="24"/>
        </w:rPr>
        <w:t>, observadas as exigências contidas no Termo de Referência</w:t>
      </w:r>
    </w:p>
    <w:p w14:paraId="665250CE" w14:textId="77777777" w:rsidR="007026D5" w:rsidRPr="007026D5" w:rsidRDefault="007026D5" w:rsidP="007026D5">
      <w:pPr>
        <w:pStyle w:val="PargrafodaLista"/>
        <w:widowControl w:val="0"/>
        <w:tabs>
          <w:tab w:val="left" w:pos="142"/>
        </w:tabs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6F76A26" w14:textId="77777777" w:rsidR="007026D5" w:rsidRPr="007026D5" w:rsidRDefault="007026D5" w:rsidP="007026D5">
      <w:pPr>
        <w:pStyle w:val="PargrafodaLista"/>
        <w:tabs>
          <w:tab w:val="left" w:pos="142"/>
        </w:tabs>
        <w:ind w:left="360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7026D5">
        <w:rPr>
          <w:rFonts w:asciiTheme="minorHAnsi" w:hAnsiTheme="minorHAnsi" w:cstheme="minorHAnsi"/>
          <w:b/>
          <w:bCs/>
          <w:color w:val="auto"/>
          <w:szCs w:val="24"/>
        </w:rPr>
        <w:t>LOTE 01:</w:t>
      </w:r>
    </w:p>
    <w:tbl>
      <w:tblPr>
        <w:tblStyle w:val="Tabelacomgrade"/>
        <w:tblW w:w="11242" w:type="dxa"/>
        <w:tblInd w:w="-960" w:type="dxa"/>
        <w:tblLayout w:type="fixed"/>
        <w:tblLook w:val="01E0" w:firstRow="1" w:lastRow="1" w:firstColumn="1" w:lastColumn="1" w:noHBand="0" w:noVBand="0"/>
      </w:tblPr>
      <w:tblGrid>
        <w:gridCol w:w="955"/>
        <w:gridCol w:w="2127"/>
        <w:gridCol w:w="1417"/>
        <w:gridCol w:w="1276"/>
        <w:gridCol w:w="1759"/>
        <w:gridCol w:w="1860"/>
        <w:gridCol w:w="1848"/>
      </w:tblGrid>
      <w:tr w:rsidR="007026D5" w:rsidRPr="007026D5" w14:paraId="1E780090" w14:textId="77777777" w:rsidTr="00CC1FA2">
        <w:trPr>
          <w:trHeight w:val="214"/>
        </w:trPr>
        <w:tc>
          <w:tcPr>
            <w:tcW w:w="955" w:type="dxa"/>
            <w:tcBorders>
              <w:bottom w:val="nil"/>
            </w:tcBorders>
            <w:vAlign w:val="center"/>
          </w:tcPr>
          <w:p w14:paraId="1CB01567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29" w:right="8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2A31C744" w14:textId="77777777" w:rsidR="007026D5" w:rsidRPr="007026D5" w:rsidRDefault="007026D5" w:rsidP="00CC1FA2">
            <w:pPr>
              <w:pStyle w:val="TableParagraph"/>
              <w:spacing w:before="86" w:line="260" w:lineRule="exact"/>
              <w:ind w:right="9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DESCRIÇÃO/ ESPECIFICAÇÃO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2B6540B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DO ITEM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7C309C1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53" w:right="10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759" w:type="dxa"/>
            <w:tcBorders>
              <w:bottom w:val="nil"/>
            </w:tcBorders>
            <w:vAlign w:val="center"/>
          </w:tcPr>
          <w:p w14:paraId="505A1032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860" w:type="dxa"/>
            <w:tcBorders>
              <w:bottom w:val="nil"/>
            </w:tcBorders>
            <w:vAlign w:val="center"/>
          </w:tcPr>
          <w:p w14:paraId="2A2C3B43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14:paraId="7DEA3ECB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7026D5" w:rsidRPr="007026D5" w14:paraId="0BC8E07D" w14:textId="77777777" w:rsidTr="00CC1FA2">
        <w:trPr>
          <w:trHeight w:val="433"/>
        </w:trPr>
        <w:tc>
          <w:tcPr>
            <w:tcW w:w="955" w:type="dxa"/>
            <w:vAlign w:val="center"/>
          </w:tcPr>
          <w:p w14:paraId="7CBA4FE1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1297541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ÓLEO SINTÉTICO 0W20</w:t>
            </w:r>
          </w:p>
        </w:tc>
        <w:tc>
          <w:tcPr>
            <w:tcW w:w="1417" w:type="dxa"/>
            <w:vAlign w:val="center"/>
          </w:tcPr>
          <w:p w14:paraId="5281B8D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 xml:space="preserve">MATERIAL </w:t>
            </w:r>
          </w:p>
        </w:tc>
        <w:tc>
          <w:tcPr>
            <w:tcW w:w="1276" w:type="dxa"/>
            <w:vAlign w:val="center"/>
          </w:tcPr>
          <w:p w14:paraId="559C082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5DF2E03E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1860" w:type="dxa"/>
            <w:vAlign w:val="center"/>
          </w:tcPr>
          <w:p w14:paraId="49919D5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R$ 60,00</w:t>
            </w:r>
          </w:p>
        </w:tc>
        <w:tc>
          <w:tcPr>
            <w:tcW w:w="1848" w:type="dxa"/>
            <w:vAlign w:val="center"/>
          </w:tcPr>
          <w:p w14:paraId="724CEA64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R$ 240,00</w:t>
            </w:r>
          </w:p>
        </w:tc>
      </w:tr>
      <w:tr w:rsidR="007026D5" w:rsidRPr="007026D5" w14:paraId="5018FCE0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3458CD17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4DC0AF3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FILTRO DE ÓLEO - SPIN</w:t>
            </w:r>
          </w:p>
        </w:tc>
        <w:tc>
          <w:tcPr>
            <w:tcW w:w="1417" w:type="dxa"/>
            <w:vAlign w:val="center"/>
          </w:tcPr>
          <w:p w14:paraId="740FA6BA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177C192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0EDE5A2B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0335EB6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R$ 18,00</w:t>
            </w:r>
          </w:p>
        </w:tc>
        <w:tc>
          <w:tcPr>
            <w:tcW w:w="1848" w:type="dxa"/>
            <w:vAlign w:val="center"/>
          </w:tcPr>
          <w:p w14:paraId="4694A8B5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R$ 18,00</w:t>
            </w:r>
          </w:p>
        </w:tc>
      </w:tr>
      <w:tr w:rsidR="007026D5" w:rsidRPr="007026D5" w14:paraId="61E4D725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69A9F50A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14:paraId="382A6E6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FILTRO DE COMBUSTÍVEL - SPIN</w:t>
            </w:r>
          </w:p>
        </w:tc>
        <w:tc>
          <w:tcPr>
            <w:tcW w:w="1417" w:type="dxa"/>
            <w:vAlign w:val="center"/>
          </w:tcPr>
          <w:p w14:paraId="4EDA433A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2651F1C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30B5DDE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4C0EA2A3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R$ 17,00</w:t>
            </w:r>
          </w:p>
        </w:tc>
        <w:tc>
          <w:tcPr>
            <w:tcW w:w="1848" w:type="dxa"/>
            <w:vAlign w:val="center"/>
          </w:tcPr>
          <w:p w14:paraId="68821823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R$ 17,00</w:t>
            </w:r>
          </w:p>
        </w:tc>
      </w:tr>
      <w:tr w:rsidR="007026D5" w:rsidRPr="007026D5" w14:paraId="2236BBF1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231E9DE1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689B88BE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FILTRO DE AR</w:t>
            </w:r>
          </w:p>
        </w:tc>
        <w:tc>
          <w:tcPr>
            <w:tcW w:w="1417" w:type="dxa"/>
            <w:vAlign w:val="center"/>
          </w:tcPr>
          <w:p w14:paraId="31D9D03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0C15BD1A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3904503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7586D3B4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R$ 36,00</w:t>
            </w:r>
          </w:p>
        </w:tc>
        <w:tc>
          <w:tcPr>
            <w:tcW w:w="1848" w:type="dxa"/>
            <w:vAlign w:val="center"/>
          </w:tcPr>
          <w:p w14:paraId="50748C49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R$ 36,00</w:t>
            </w:r>
          </w:p>
        </w:tc>
      </w:tr>
      <w:tr w:rsidR="007026D5" w:rsidRPr="007026D5" w14:paraId="71458A0E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28D4C3D9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056A37A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FILTRO DE CABINE</w:t>
            </w:r>
          </w:p>
        </w:tc>
        <w:tc>
          <w:tcPr>
            <w:tcW w:w="1417" w:type="dxa"/>
            <w:vAlign w:val="center"/>
          </w:tcPr>
          <w:p w14:paraId="56E495CB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1A536E15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0DB2CD3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1F7833B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R$ 22,00</w:t>
            </w:r>
          </w:p>
        </w:tc>
        <w:tc>
          <w:tcPr>
            <w:tcW w:w="1848" w:type="dxa"/>
            <w:vAlign w:val="center"/>
          </w:tcPr>
          <w:p w14:paraId="6164C0CE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R$ 22,00</w:t>
            </w:r>
          </w:p>
        </w:tc>
      </w:tr>
      <w:tr w:rsidR="007026D5" w:rsidRPr="007026D5" w14:paraId="3A0C62A2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13CE3885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695AFC7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HIGIENIZADOR DE AR CONDICIONADO</w:t>
            </w:r>
          </w:p>
        </w:tc>
        <w:tc>
          <w:tcPr>
            <w:tcW w:w="1417" w:type="dxa"/>
            <w:vAlign w:val="center"/>
          </w:tcPr>
          <w:p w14:paraId="62952DC3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10097054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5526FBD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539933B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R$ 25,00</w:t>
            </w:r>
          </w:p>
        </w:tc>
        <w:tc>
          <w:tcPr>
            <w:tcW w:w="1848" w:type="dxa"/>
            <w:vAlign w:val="center"/>
          </w:tcPr>
          <w:p w14:paraId="3761B292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R$ 25,00</w:t>
            </w:r>
          </w:p>
        </w:tc>
      </w:tr>
      <w:tr w:rsidR="007026D5" w:rsidRPr="007026D5" w14:paraId="5E967032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0830A14B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4CA875D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BATENTE AMORTECEDOR DIANTEIRO - SPIN</w:t>
            </w:r>
          </w:p>
        </w:tc>
        <w:tc>
          <w:tcPr>
            <w:tcW w:w="1417" w:type="dxa"/>
            <w:vAlign w:val="center"/>
          </w:tcPr>
          <w:p w14:paraId="75BC95E9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5ECFF45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6ADCBE2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31790D75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R$ 45,00</w:t>
            </w:r>
          </w:p>
        </w:tc>
        <w:tc>
          <w:tcPr>
            <w:tcW w:w="1848" w:type="dxa"/>
            <w:vAlign w:val="center"/>
          </w:tcPr>
          <w:p w14:paraId="0C06091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R$ 45,00</w:t>
            </w:r>
          </w:p>
        </w:tc>
      </w:tr>
      <w:tr w:rsidR="007026D5" w:rsidRPr="007026D5" w14:paraId="4D37AB20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4C5B0FA5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5C7412D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PALHETA TRASEIRA</w:t>
            </w:r>
          </w:p>
        </w:tc>
        <w:tc>
          <w:tcPr>
            <w:tcW w:w="1417" w:type="dxa"/>
            <w:vAlign w:val="center"/>
          </w:tcPr>
          <w:p w14:paraId="6C03C38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6770204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53940E4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71F5822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R$ 50,00</w:t>
            </w:r>
          </w:p>
        </w:tc>
        <w:tc>
          <w:tcPr>
            <w:tcW w:w="1848" w:type="dxa"/>
            <w:vAlign w:val="center"/>
          </w:tcPr>
          <w:p w14:paraId="728E03E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R$ 50,00</w:t>
            </w:r>
          </w:p>
        </w:tc>
      </w:tr>
      <w:tr w:rsidR="007026D5" w:rsidRPr="007026D5" w14:paraId="0322DB8E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6BACC31D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5DC61D3B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PALHETAS DIANTEIRAS</w:t>
            </w:r>
          </w:p>
        </w:tc>
        <w:tc>
          <w:tcPr>
            <w:tcW w:w="1417" w:type="dxa"/>
            <w:vAlign w:val="center"/>
          </w:tcPr>
          <w:p w14:paraId="145C374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30C1664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067D703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154686D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R$ 87,00</w:t>
            </w:r>
          </w:p>
        </w:tc>
        <w:tc>
          <w:tcPr>
            <w:tcW w:w="1848" w:type="dxa"/>
            <w:vAlign w:val="center"/>
          </w:tcPr>
          <w:p w14:paraId="4DB0651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87,00</w:t>
            </w:r>
          </w:p>
        </w:tc>
      </w:tr>
      <w:tr w:rsidR="007026D5" w:rsidRPr="007026D5" w14:paraId="3283079E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6B4D92E7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14:paraId="1A098A3B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LIMPA FREIOS</w:t>
            </w:r>
          </w:p>
        </w:tc>
        <w:tc>
          <w:tcPr>
            <w:tcW w:w="1417" w:type="dxa"/>
            <w:vAlign w:val="center"/>
          </w:tcPr>
          <w:p w14:paraId="7B08A99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165FBE02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720921C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708" w:type="dxa"/>
            <w:gridSpan w:val="2"/>
            <w:vAlign w:val="center"/>
          </w:tcPr>
          <w:p w14:paraId="63619AF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Incluso no valor dos serviços</w:t>
            </w:r>
          </w:p>
        </w:tc>
      </w:tr>
      <w:tr w:rsidR="007026D5" w:rsidRPr="007026D5" w14:paraId="18A3F006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67C804F9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14:paraId="7F73B6B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CORREIA DO ALTERNADOR</w:t>
            </w:r>
          </w:p>
        </w:tc>
        <w:tc>
          <w:tcPr>
            <w:tcW w:w="1417" w:type="dxa"/>
            <w:vAlign w:val="center"/>
          </w:tcPr>
          <w:p w14:paraId="1535B12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47D8CAE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62ECD52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32BB610A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78,00</w:t>
            </w:r>
          </w:p>
        </w:tc>
        <w:tc>
          <w:tcPr>
            <w:tcW w:w="1848" w:type="dxa"/>
            <w:vAlign w:val="center"/>
          </w:tcPr>
          <w:p w14:paraId="598684D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78,00</w:t>
            </w:r>
          </w:p>
        </w:tc>
      </w:tr>
      <w:tr w:rsidR="007026D5" w:rsidRPr="007026D5" w14:paraId="265BF20A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643BD292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660A145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POLIA LISA CORREIA DO ALTERNADOR</w:t>
            </w:r>
          </w:p>
        </w:tc>
        <w:tc>
          <w:tcPr>
            <w:tcW w:w="1417" w:type="dxa"/>
            <w:vAlign w:val="center"/>
          </w:tcPr>
          <w:p w14:paraId="2BBA22C5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1ED4B403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610AA5C3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70861F6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42,00</w:t>
            </w:r>
          </w:p>
        </w:tc>
        <w:tc>
          <w:tcPr>
            <w:tcW w:w="1848" w:type="dxa"/>
            <w:vAlign w:val="center"/>
          </w:tcPr>
          <w:p w14:paraId="646F8C0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42,00</w:t>
            </w:r>
          </w:p>
        </w:tc>
      </w:tr>
      <w:tr w:rsidR="007026D5" w:rsidRPr="007026D5" w14:paraId="2E65040B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30612906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14:paraId="1A6F9849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ALINHAMENTO</w:t>
            </w:r>
          </w:p>
        </w:tc>
        <w:tc>
          <w:tcPr>
            <w:tcW w:w="1417" w:type="dxa"/>
            <w:vAlign w:val="center"/>
          </w:tcPr>
          <w:p w14:paraId="4631D879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SERVIÇO</w:t>
            </w:r>
          </w:p>
        </w:tc>
        <w:tc>
          <w:tcPr>
            <w:tcW w:w="1276" w:type="dxa"/>
            <w:vAlign w:val="center"/>
          </w:tcPr>
          <w:p w14:paraId="014A7D64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759" w:type="dxa"/>
            <w:vAlign w:val="center"/>
          </w:tcPr>
          <w:p w14:paraId="21B91A3B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708" w:type="dxa"/>
            <w:gridSpan w:val="2"/>
            <w:vAlign w:val="center"/>
          </w:tcPr>
          <w:p w14:paraId="5530060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Incluso no valor dos serviços</w:t>
            </w:r>
          </w:p>
        </w:tc>
      </w:tr>
      <w:tr w:rsidR="007026D5" w:rsidRPr="007026D5" w14:paraId="49E09548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7458D796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14:paraId="0F537B2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BALANCEAMENTO</w:t>
            </w:r>
          </w:p>
        </w:tc>
        <w:tc>
          <w:tcPr>
            <w:tcW w:w="1417" w:type="dxa"/>
            <w:vAlign w:val="center"/>
          </w:tcPr>
          <w:p w14:paraId="10A90D32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SERVIÇO</w:t>
            </w:r>
          </w:p>
        </w:tc>
        <w:tc>
          <w:tcPr>
            <w:tcW w:w="1276" w:type="dxa"/>
            <w:vAlign w:val="center"/>
          </w:tcPr>
          <w:p w14:paraId="406BF235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759" w:type="dxa"/>
            <w:vAlign w:val="center"/>
          </w:tcPr>
          <w:p w14:paraId="0837BA3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708" w:type="dxa"/>
            <w:gridSpan w:val="2"/>
            <w:vAlign w:val="center"/>
          </w:tcPr>
          <w:p w14:paraId="5CEEA29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Incluso no valor dos serviços</w:t>
            </w:r>
          </w:p>
        </w:tc>
      </w:tr>
      <w:tr w:rsidR="007026D5" w:rsidRPr="007026D5" w14:paraId="43DAF221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47CBD2DB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14:paraId="7165046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MÃO DE OBRA MECÂNICA</w:t>
            </w:r>
          </w:p>
        </w:tc>
        <w:tc>
          <w:tcPr>
            <w:tcW w:w="1417" w:type="dxa"/>
            <w:vAlign w:val="center"/>
          </w:tcPr>
          <w:p w14:paraId="4B6601D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SERVIÇO</w:t>
            </w:r>
          </w:p>
        </w:tc>
        <w:tc>
          <w:tcPr>
            <w:tcW w:w="1276" w:type="dxa"/>
            <w:vAlign w:val="center"/>
          </w:tcPr>
          <w:p w14:paraId="2362423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759" w:type="dxa"/>
            <w:vAlign w:val="center"/>
          </w:tcPr>
          <w:p w14:paraId="0B941EE4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708" w:type="dxa"/>
            <w:gridSpan w:val="2"/>
            <w:vAlign w:val="center"/>
          </w:tcPr>
          <w:p w14:paraId="4C71C68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500,00</w:t>
            </w:r>
          </w:p>
        </w:tc>
      </w:tr>
      <w:tr w:rsidR="007026D5" w:rsidRPr="007026D5" w14:paraId="16CA3173" w14:textId="77777777" w:rsidTr="00CC1FA2">
        <w:trPr>
          <w:trHeight w:val="266"/>
        </w:trPr>
        <w:tc>
          <w:tcPr>
            <w:tcW w:w="9394" w:type="dxa"/>
            <w:gridSpan w:val="6"/>
            <w:vAlign w:val="center"/>
          </w:tcPr>
          <w:p w14:paraId="4187ACD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 DA CONTRATAÇÃO</w:t>
            </w:r>
          </w:p>
        </w:tc>
        <w:tc>
          <w:tcPr>
            <w:tcW w:w="1848" w:type="dxa"/>
            <w:vAlign w:val="center"/>
          </w:tcPr>
          <w:p w14:paraId="0CFE673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R$ 1.286,00</w:t>
            </w:r>
          </w:p>
        </w:tc>
      </w:tr>
    </w:tbl>
    <w:p w14:paraId="6AB843AB" w14:textId="77777777" w:rsidR="003522F0" w:rsidRPr="007026D5" w:rsidRDefault="003522F0" w:rsidP="00525B3E">
      <w:pPr>
        <w:pStyle w:val="LO-normal1"/>
        <w:jc w:val="both"/>
        <w:rPr>
          <w:rFonts w:asciiTheme="minorHAnsi" w:hAnsiTheme="minorHAnsi" w:cstheme="minorHAnsi"/>
        </w:rPr>
      </w:pPr>
    </w:p>
    <w:p w14:paraId="7313EB20" w14:textId="77777777" w:rsidR="001B793C" w:rsidRPr="007026D5" w:rsidRDefault="001B793C" w:rsidP="001B793C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7026D5">
        <w:rPr>
          <w:rFonts w:ascii="Calibri" w:hAnsi="Calibri" w:cs="Calibri"/>
          <w:b/>
          <w:sz w:val="24"/>
        </w:rPr>
        <w:t>DOS RECURSOS</w:t>
      </w:r>
    </w:p>
    <w:p w14:paraId="5E301F96" w14:textId="77777777" w:rsidR="00667769" w:rsidRPr="007026D5" w:rsidRDefault="00667769" w:rsidP="001B793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Pr="007026D5">
        <w:rPr>
          <w:rFonts w:ascii="Calibri" w:hAnsi="Calibri" w:cs="Calibri"/>
          <w:color w:val="auto"/>
          <w:szCs w:val="24"/>
        </w:rPr>
        <w:t>Os recursos para contratação dos serviços correrão por conta da seguinte dotação orçamentária:</w:t>
      </w:r>
    </w:p>
    <w:p w14:paraId="14868D38" w14:textId="77777777" w:rsidR="004F17DB" w:rsidRDefault="004F17DB" w:rsidP="00667769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PARA SERVIÇOS:</w:t>
      </w:r>
    </w:p>
    <w:p w14:paraId="7738AC29" w14:textId="73B8D314" w:rsidR="00667769" w:rsidRPr="007026D5" w:rsidRDefault="00667769" w:rsidP="00667769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01.001.0001.0031.0001.2007- 3.3.90.</w:t>
      </w:r>
      <w:r w:rsidR="00C60551"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3</w:t>
      </w:r>
      <w:r w:rsidR="00993E44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9</w:t>
      </w: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 xml:space="preserve">.00.00 – </w:t>
      </w:r>
      <w:r w:rsidR="00993E44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OUTROS SERVIÇOS DE TERCEIRO PESSOA JURÍDICA</w:t>
      </w:r>
    </w:p>
    <w:p w14:paraId="54318599" w14:textId="77777777" w:rsidR="00667769" w:rsidRPr="007026D5" w:rsidRDefault="00667769" w:rsidP="00667769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</w:p>
    <w:p w14:paraId="0ADF1D38" w14:textId="4CC3ED2E" w:rsidR="00667769" w:rsidRPr="007026D5" w:rsidRDefault="00667769" w:rsidP="00667769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Cs w:val="24"/>
          <w:shd w:val="clear" w:color="auto" w:fill="FFFFFF"/>
        </w:rPr>
      </w:pP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01.001.0001.0031.0001.2007- 3.3.90.</w:t>
      </w:r>
      <w:r w:rsidR="00C60551"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3</w:t>
      </w:r>
      <w:r w:rsidR="00993E44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9</w:t>
      </w:r>
      <w:r w:rsidR="00C60551"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.</w:t>
      </w:r>
      <w:r w:rsidR="00993E44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19</w:t>
      </w:r>
      <w:r w:rsidR="002B700D"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.</w:t>
      </w:r>
      <w:r w:rsidR="00993E44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99</w:t>
      </w: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 xml:space="preserve"> – </w:t>
      </w:r>
      <w:r w:rsidR="00993E44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OUTROS SERVIÇOS DE MANUTENÇÃO E CONSERVAÇÃO DE VEÍCULO.</w:t>
      </w:r>
    </w:p>
    <w:p w14:paraId="2C70B0A2" w14:textId="77777777" w:rsidR="00667769" w:rsidRDefault="00667769" w:rsidP="00667769">
      <w:pPr>
        <w:pStyle w:val="LO-normal"/>
        <w:ind w:right="-10"/>
        <w:jc w:val="both"/>
        <w:rPr>
          <w:rFonts w:ascii="Calibri" w:hAnsi="Calibri" w:cs="Calibri"/>
          <w:b/>
          <w:bCs/>
        </w:rPr>
      </w:pPr>
    </w:p>
    <w:p w14:paraId="4C837DC3" w14:textId="77777777" w:rsidR="004F17DB" w:rsidRDefault="004F17DB" w:rsidP="00655F10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PARA MATERIAIS:</w:t>
      </w:r>
    </w:p>
    <w:p w14:paraId="3E257D8C" w14:textId="59EBF785" w:rsidR="00655F10" w:rsidRPr="007026D5" w:rsidRDefault="00655F10" w:rsidP="00655F10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01.001.0001.0031.0001.2007- 3.3.90.3</w:t>
      </w:r>
      <w:r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</w:t>
      </w: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 xml:space="preserve">.00.00 – </w:t>
      </w:r>
      <w:r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MATERIAL DE CONSUMO</w:t>
      </w:r>
    </w:p>
    <w:p w14:paraId="3F4E3D40" w14:textId="77777777" w:rsidR="00655F10" w:rsidRPr="007026D5" w:rsidRDefault="00655F10" w:rsidP="00655F10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Cs w:val="24"/>
          <w:lang w:eastAsia="en-US"/>
        </w:rPr>
      </w:pPr>
    </w:p>
    <w:p w14:paraId="37908E7A" w14:textId="53763B48" w:rsidR="00655F10" w:rsidRPr="007026D5" w:rsidRDefault="00655F10" w:rsidP="00655F10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Cs w:val="24"/>
          <w:shd w:val="clear" w:color="auto" w:fill="FFFFFF"/>
        </w:rPr>
      </w:pP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01.001.0001.0031.0001.2007- 3.3.90.3</w:t>
      </w:r>
      <w:r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0</w:t>
      </w: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.</w:t>
      </w:r>
      <w:r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39</w:t>
      </w: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.</w:t>
      </w:r>
      <w:r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99</w:t>
      </w:r>
      <w:r w:rsidRPr="007026D5"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 xml:space="preserve"> – </w:t>
      </w:r>
      <w:r>
        <w:rPr>
          <w:rFonts w:ascii="Calibri" w:eastAsia="Calibri" w:hAnsi="Calibri" w:cs="Calibri"/>
          <w:b/>
          <w:bCs/>
          <w:color w:val="auto"/>
          <w:szCs w:val="24"/>
          <w:lang w:eastAsia="en-US"/>
        </w:rPr>
        <w:t>OUTROS MATERIAIS PARA MANUTENÇÃO DE VEÍCULOS.</w:t>
      </w:r>
    </w:p>
    <w:p w14:paraId="12DCDD61" w14:textId="77777777" w:rsidR="00655F10" w:rsidRPr="007026D5" w:rsidRDefault="00655F10" w:rsidP="00667769">
      <w:pPr>
        <w:pStyle w:val="LO-normal"/>
        <w:ind w:right="-10"/>
        <w:jc w:val="both"/>
        <w:rPr>
          <w:rFonts w:ascii="Calibri" w:hAnsi="Calibri" w:cs="Calibri"/>
          <w:b/>
          <w:bCs/>
        </w:rPr>
      </w:pPr>
    </w:p>
    <w:p w14:paraId="7A34EEAB" w14:textId="77777777" w:rsidR="00BE3573" w:rsidRPr="007026D5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7026D5">
        <w:rPr>
          <w:rFonts w:ascii="Calibri" w:hAnsi="Calibri" w:cs="Calibri"/>
          <w:b/>
          <w:sz w:val="24"/>
        </w:rPr>
        <w:t>JULGAMENTO DAS PROPOSTAS DE PREÇO</w:t>
      </w:r>
    </w:p>
    <w:p w14:paraId="5BB522AF" w14:textId="77777777" w:rsidR="00BE3573" w:rsidRPr="007026D5" w:rsidRDefault="007625C8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Será</w:t>
      </w:r>
      <w:r w:rsidR="00BE3573" w:rsidRPr="007026D5">
        <w:rPr>
          <w:rFonts w:ascii="Calibri" w:hAnsi="Calibri" w:cs="Calibri"/>
          <w:color w:val="auto"/>
          <w:szCs w:val="24"/>
        </w:rPr>
        <w:t xml:space="preserve"> verificada a conformidade da proposta classificada em primeiro lugar quanto à adequação do objeto e à compatibilidade do preço em relação ao estipulado para a contratação.</w:t>
      </w:r>
    </w:p>
    <w:p w14:paraId="4F008A7C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792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O prazo de validade da proposta não será inferior a </w:t>
      </w:r>
      <w:r w:rsidR="007625C8" w:rsidRPr="007026D5">
        <w:rPr>
          <w:rFonts w:ascii="Calibri" w:hAnsi="Calibri" w:cs="Calibri"/>
          <w:color w:val="auto"/>
          <w:szCs w:val="24"/>
        </w:rPr>
        <w:t xml:space="preserve">60 </w:t>
      </w:r>
      <w:r w:rsidRPr="007026D5">
        <w:rPr>
          <w:rFonts w:ascii="Calibri" w:hAnsi="Calibri" w:cs="Calibri"/>
          <w:color w:val="auto"/>
          <w:szCs w:val="24"/>
        </w:rPr>
        <w:t>dias</w:t>
      </w:r>
      <w:r w:rsidRPr="007026D5">
        <w:rPr>
          <w:rFonts w:ascii="Calibri" w:hAnsi="Calibri" w:cs="Calibri"/>
          <w:b/>
          <w:bCs/>
          <w:color w:val="auto"/>
          <w:szCs w:val="24"/>
        </w:rPr>
        <w:t>,</w:t>
      </w:r>
      <w:r w:rsidRPr="007026D5">
        <w:rPr>
          <w:rFonts w:ascii="Calibri" w:hAnsi="Calibri" w:cs="Calibri"/>
          <w:color w:val="auto"/>
          <w:szCs w:val="24"/>
        </w:rPr>
        <w:t xml:space="preserve"> a contar da data de sua apresentação.</w:t>
      </w:r>
    </w:p>
    <w:p w14:paraId="62CD9B00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  <w:lang w:eastAsia="en-US"/>
        </w:rPr>
        <w:t xml:space="preserve">Será desclassificada a proposta vencedora que: </w:t>
      </w:r>
    </w:p>
    <w:p w14:paraId="04C034AE" w14:textId="77777777" w:rsidR="00BE3573" w:rsidRPr="007026D5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contiver vícios insanáveis</w:t>
      </w:r>
      <w:r w:rsidRPr="007026D5">
        <w:rPr>
          <w:rFonts w:ascii="Calibri" w:hAnsi="Calibri" w:cs="Calibri"/>
          <w:iCs/>
          <w:color w:val="auto"/>
          <w:szCs w:val="24"/>
        </w:rPr>
        <w:t>;</w:t>
      </w:r>
    </w:p>
    <w:p w14:paraId="5CB1BD58" w14:textId="77777777" w:rsidR="00BE3573" w:rsidRPr="007026D5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não obedecer às especificações técnicas pormenorizadas neste aviso ou em seus anexos</w:t>
      </w:r>
      <w:r w:rsidRPr="007026D5">
        <w:rPr>
          <w:rFonts w:ascii="Calibri" w:hAnsi="Calibri" w:cs="Calibri"/>
          <w:iCs/>
          <w:color w:val="auto"/>
          <w:szCs w:val="24"/>
        </w:rPr>
        <w:t>;</w:t>
      </w:r>
    </w:p>
    <w:p w14:paraId="29B9B369" w14:textId="77777777" w:rsidR="00BE3573" w:rsidRPr="007026D5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apresentar preços inexequíveis ou permanecerem acima do preço máximo definido para a contratação;</w:t>
      </w:r>
    </w:p>
    <w:p w14:paraId="54247FD6" w14:textId="77777777" w:rsidR="00BE3573" w:rsidRPr="007026D5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não tiverem sua exequibilidade demonstrada, quando exigido pela Administração</w:t>
      </w:r>
      <w:r w:rsidRPr="007026D5">
        <w:rPr>
          <w:rFonts w:ascii="Calibri" w:hAnsi="Calibri" w:cs="Calibri"/>
          <w:iCs/>
          <w:color w:val="auto"/>
          <w:szCs w:val="24"/>
        </w:rPr>
        <w:t>;</w:t>
      </w:r>
    </w:p>
    <w:p w14:paraId="17491387" w14:textId="77777777" w:rsidR="00BE3573" w:rsidRPr="007026D5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apresentar desconformidade com quaisquer outras exigências deste aviso ou seus anexos, desde que insanável.</w:t>
      </w:r>
    </w:p>
    <w:p w14:paraId="697EF343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  <w:lang w:eastAsia="en-US"/>
        </w:rPr>
        <w:t>Quando</w:t>
      </w:r>
      <w:r w:rsidRPr="007026D5">
        <w:rPr>
          <w:rFonts w:ascii="Calibri" w:hAnsi="Calibri" w:cs="Calibri"/>
          <w:color w:val="auto"/>
          <w:szCs w:val="24"/>
          <w:bdr w:val="none" w:sz="0" w:space="0" w:color="auto" w:frame="1"/>
        </w:rPr>
        <w:t xml:space="preserve"> o fornecedor não conseguir comprovar que possui ou possuirá recursos suficientes para executar a contento o objeto, será considerada inexequível a proposta de preços ou menor lance que:</w:t>
      </w:r>
    </w:p>
    <w:p w14:paraId="46474DA5" w14:textId="77777777" w:rsidR="00BE3573" w:rsidRPr="007026D5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  <w:bdr w:val="none" w:sz="0" w:space="0" w:color="auto" w:frame="1"/>
        </w:rPr>
        <w:t>for insuficiente para a cobertura dos custos da contratação, apresente preços global ou unitários simbólicos, irrisórios ou de valor zero, incompatíveis com os preços dos insumos e salários de mercado, acrescidos dos respectivos encargos, ainda que o ato convocatório da dispensa não tenha estabelecido limites mínimos, exceto quando se referirem a materiais e instalações de propriedade do próprio fornecedor, para os quais ele renuncie a parcela ou à totalidade da remuneração.</w:t>
      </w:r>
    </w:p>
    <w:p w14:paraId="387A99E5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right="-15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7026D5">
        <w:rPr>
          <w:rFonts w:ascii="Calibri" w:hAnsi="Calibri" w:cs="Calibri"/>
          <w:color w:val="auto"/>
          <w:szCs w:val="24"/>
          <w:lang w:eastAsia="en-US"/>
        </w:rPr>
        <w:t xml:space="preserve">Se houver indícios de inexequibilidade da proposta de preço, ou em caso da necessidade de esclarecimentos </w:t>
      </w:r>
      <w:r w:rsidRPr="007026D5">
        <w:rPr>
          <w:rFonts w:ascii="Calibri" w:hAnsi="Calibri" w:cs="Calibri"/>
          <w:color w:val="auto"/>
          <w:szCs w:val="24"/>
          <w:bdr w:val="none" w:sz="0" w:space="0" w:color="auto" w:frame="1"/>
        </w:rPr>
        <w:t>complementares</w:t>
      </w:r>
      <w:r w:rsidRPr="007026D5">
        <w:rPr>
          <w:rFonts w:ascii="Calibri" w:hAnsi="Calibri" w:cs="Calibri"/>
          <w:color w:val="auto"/>
          <w:szCs w:val="24"/>
          <w:lang w:eastAsia="en-US"/>
        </w:rPr>
        <w:t xml:space="preserve">, poderão ser efetuadas diligências, para que a empresa comprove a exequibilidade da proposta.  </w:t>
      </w:r>
    </w:p>
    <w:p w14:paraId="526EAFB2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7026D5">
        <w:rPr>
          <w:rFonts w:ascii="Calibri" w:hAnsi="Calibri" w:cs="Calibri"/>
          <w:color w:val="auto"/>
          <w:szCs w:val="24"/>
          <w:lang w:eastAsia="en-US"/>
        </w:rPr>
        <w:t>Erros no preenchimento da p</w:t>
      </w:r>
      <w:r w:rsidR="007625C8" w:rsidRPr="007026D5">
        <w:rPr>
          <w:rFonts w:ascii="Calibri" w:hAnsi="Calibri" w:cs="Calibri"/>
          <w:color w:val="auto"/>
          <w:szCs w:val="24"/>
          <w:lang w:eastAsia="en-US"/>
        </w:rPr>
        <w:t>roposta</w:t>
      </w:r>
      <w:r w:rsidRPr="007026D5">
        <w:rPr>
          <w:rFonts w:ascii="Calibri" w:hAnsi="Calibri" w:cs="Calibri"/>
          <w:color w:val="auto"/>
          <w:szCs w:val="24"/>
          <w:lang w:eastAsia="en-US"/>
        </w:rPr>
        <w:t xml:space="preserve"> não constituem motivo para a desclassificação da proposta. A p</w:t>
      </w:r>
      <w:r w:rsidR="007625C8" w:rsidRPr="007026D5">
        <w:rPr>
          <w:rFonts w:ascii="Calibri" w:hAnsi="Calibri" w:cs="Calibri"/>
          <w:color w:val="auto"/>
          <w:szCs w:val="24"/>
          <w:lang w:eastAsia="en-US"/>
        </w:rPr>
        <w:t>roposta</w:t>
      </w:r>
      <w:r w:rsidRPr="007026D5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Pr="007026D5">
        <w:rPr>
          <w:rFonts w:ascii="Calibri" w:hAnsi="Calibri" w:cs="Calibri"/>
          <w:b/>
          <w:bCs/>
          <w:color w:val="auto"/>
          <w:szCs w:val="24"/>
          <w:bdr w:val="none" w:sz="0" w:space="0" w:color="auto" w:frame="1"/>
        </w:rPr>
        <w:t>poderá</w:t>
      </w:r>
      <w:r w:rsidRPr="007026D5">
        <w:rPr>
          <w:rFonts w:ascii="Calibri" w:hAnsi="Calibri" w:cs="Calibri"/>
          <w:b/>
          <w:bCs/>
          <w:color w:val="auto"/>
          <w:szCs w:val="24"/>
          <w:lang w:eastAsia="en-US"/>
        </w:rPr>
        <w:t xml:space="preserve"> </w:t>
      </w:r>
      <w:r w:rsidRPr="007026D5">
        <w:rPr>
          <w:rFonts w:ascii="Calibri" w:hAnsi="Calibri" w:cs="Calibri"/>
          <w:color w:val="auto"/>
          <w:szCs w:val="24"/>
          <w:lang w:eastAsia="en-US"/>
        </w:rPr>
        <w:t xml:space="preserve">ser ajustada pelo fornecedor, no prazo indicado, desde que </w:t>
      </w:r>
      <w:r w:rsidRPr="007026D5">
        <w:rPr>
          <w:rFonts w:ascii="Calibri" w:hAnsi="Calibri" w:cs="Calibri"/>
          <w:color w:val="auto"/>
          <w:szCs w:val="24"/>
          <w:u w:val="single"/>
          <w:lang w:eastAsia="en-US"/>
        </w:rPr>
        <w:t>não haja majoração do preço</w:t>
      </w:r>
      <w:r w:rsidRPr="007026D5">
        <w:rPr>
          <w:rFonts w:ascii="Calibri" w:hAnsi="Calibri" w:cs="Calibri"/>
          <w:color w:val="auto"/>
          <w:szCs w:val="24"/>
          <w:lang w:eastAsia="en-US"/>
        </w:rPr>
        <w:t>.</w:t>
      </w:r>
    </w:p>
    <w:p w14:paraId="7B5720C5" w14:textId="77777777" w:rsidR="00BE3573" w:rsidRPr="007026D5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7026D5">
        <w:rPr>
          <w:rFonts w:ascii="Calibri" w:hAnsi="Calibri" w:cs="Calibri"/>
          <w:color w:val="auto"/>
          <w:szCs w:val="24"/>
          <w:lang w:eastAsia="en-US"/>
        </w:rPr>
        <w:t>O ajuste de que trata este dispositivo se limita a sanar erros ou falhas que não alterem a substância das propostas;</w:t>
      </w:r>
    </w:p>
    <w:p w14:paraId="58910EFD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7026D5">
        <w:rPr>
          <w:rFonts w:ascii="Calibri" w:hAnsi="Calibri" w:cs="Calibri"/>
          <w:color w:val="auto"/>
          <w:szCs w:val="24"/>
          <w:lang w:eastAsia="en-US"/>
        </w:rPr>
        <w:t>Para fins de análise da proposta quanto ao cumprimento das especificações do objeto, poderá ser colhida a manifestação escrita do setor requisitante do serviço ou da área especializada no objeto.</w:t>
      </w:r>
    </w:p>
    <w:p w14:paraId="4FF8EFA1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7026D5">
        <w:rPr>
          <w:rFonts w:ascii="Calibri" w:hAnsi="Calibri" w:cs="Calibri"/>
          <w:color w:val="auto"/>
          <w:szCs w:val="24"/>
          <w:lang w:eastAsia="en-US"/>
        </w:rPr>
        <w:lastRenderedPageBreak/>
        <w:t>Se a proposta vencedor</w:t>
      </w:r>
      <w:r w:rsidR="007625C8" w:rsidRPr="007026D5">
        <w:rPr>
          <w:rFonts w:ascii="Calibri" w:hAnsi="Calibri" w:cs="Calibri"/>
          <w:color w:val="auto"/>
          <w:szCs w:val="24"/>
          <w:lang w:eastAsia="en-US"/>
        </w:rPr>
        <w:t>a</w:t>
      </w:r>
      <w:r w:rsidRPr="007026D5">
        <w:rPr>
          <w:rFonts w:ascii="Calibri" w:hAnsi="Calibri" w:cs="Calibri"/>
          <w:color w:val="auto"/>
          <w:szCs w:val="24"/>
          <w:lang w:eastAsia="en-US"/>
        </w:rPr>
        <w:t xml:space="preserve"> for desclassificado, será examinada a proposta subsequente, e, assim sucessivamente, na ordem de classificação.</w:t>
      </w:r>
    </w:p>
    <w:p w14:paraId="1C0DC6A9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7026D5">
        <w:rPr>
          <w:rFonts w:ascii="Calibri" w:hAnsi="Calibri" w:cs="Calibri"/>
          <w:color w:val="auto"/>
          <w:szCs w:val="24"/>
          <w:lang w:eastAsia="en-US"/>
        </w:rPr>
        <w:t>Encerrada a análise quanto à aceitação da proposta, se iniciará a fase de habilitação, observado o disposto neste Aviso de Contratação Direta. </w:t>
      </w:r>
    </w:p>
    <w:p w14:paraId="578B0CB2" w14:textId="77777777" w:rsidR="004D2FC4" w:rsidRPr="007026D5" w:rsidRDefault="004D2FC4" w:rsidP="00254C74">
      <w:pPr>
        <w:pStyle w:val="PargrafodaLista"/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</w:p>
    <w:p w14:paraId="0C72F790" w14:textId="77777777" w:rsidR="00BE3573" w:rsidRPr="007026D5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7026D5">
        <w:rPr>
          <w:rFonts w:ascii="Calibri" w:hAnsi="Calibri" w:cs="Calibri"/>
          <w:b/>
          <w:sz w:val="24"/>
        </w:rPr>
        <w:t>HABILITAÇÃO</w:t>
      </w:r>
    </w:p>
    <w:p w14:paraId="318FFC32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  <w:lang w:eastAsia="ar-SA"/>
        </w:rPr>
        <w:t xml:space="preserve">Os </w:t>
      </w:r>
      <w:r w:rsidRPr="007026D5">
        <w:rPr>
          <w:rFonts w:ascii="Calibri" w:hAnsi="Calibri" w:cs="Calibri"/>
          <w:color w:val="auto"/>
          <w:szCs w:val="24"/>
        </w:rPr>
        <w:t>documentos</w:t>
      </w:r>
      <w:r w:rsidRPr="007026D5">
        <w:rPr>
          <w:rFonts w:ascii="Calibri" w:hAnsi="Calibri" w:cs="Calibri"/>
          <w:color w:val="auto"/>
          <w:szCs w:val="24"/>
          <w:lang w:eastAsia="ar-SA"/>
        </w:rPr>
        <w:t xml:space="preserve"> a serem exigidos para fins de habilitação constam do </w:t>
      </w:r>
      <w:r w:rsidRPr="007026D5">
        <w:rPr>
          <w:rFonts w:ascii="Calibri" w:hAnsi="Calibri" w:cs="Calibri"/>
          <w:b/>
          <w:color w:val="auto"/>
          <w:szCs w:val="24"/>
          <w:lang w:eastAsia="ar-SA"/>
        </w:rPr>
        <w:t xml:space="preserve">ANEXO I – DOCUMENTAÇÃO EXIGIDA PARA HABILITAÇÃO </w:t>
      </w:r>
      <w:r w:rsidRPr="007026D5">
        <w:rPr>
          <w:rFonts w:ascii="Calibri" w:hAnsi="Calibri" w:cs="Calibri"/>
          <w:color w:val="auto"/>
          <w:szCs w:val="24"/>
          <w:lang w:eastAsia="ar-SA"/>
        </w:rPr>
        <w:t xml:space="preserve">deste aviso e serão solicitados </w:t>
      </w:r>
      <w:r w:rsidR="00525B3E" w:rsidRPr="007026D5">
        <w:rPr>
          <w:rFonts w:ascii="Calibri" w:hAnsi="Calibri" w:cs="Calibri"/>
          <w:color w:val="auto"/>
          <w:szCs w:val="24"/>
          <w:lang w:eastAsia="ar-SA"/>
        </w:rPr>
        <w:t>a</w:t>
      </w:r>
      <w:r w:rsidRPr="007026D5">
        <w:rPr>
          <w:rFonts w:ascii="Calibri" w:hAnsi="Calibri" w:cs="Calibri"/>
          <w:color w:val="auto"/>
          <w:szCs w:val="24"/>
          <w:lang w:eastAsia="ar-SA"/>
        </w:rPr>
        <w:t>o fornecedor mais bem classificado.</w:t>
      </w:r>
    </w:p>
    <w:p w14:paraId="7BCADC6F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Havendo a necessidade de envio de documentos de habilitação complementares, necessários à confirmação daqueles exigidos neste Aviso de Contratação Direta e já apresentados, o fornecedor será convocado a encaminhá-los, em formato digital</w:t>
      </w:r>
      <w:r w:rsidR="007625C8" w:rsidRPr="007026D5">
        <w:rPr>
          <w:rFonts w:ascii="Calibri" w:hAnsi="Calibri" w:cs="Calibri"/>
          <w:color w:val="auto"/>
          <w:szCs w:val="24"/>
        </w:rPr>
        <w:t xml:space="preserve"> ou impresso</w:t>
      </w:r>
      <w:r w:rsidRPr="007026D5">
        <w:rPr>
          <w:rFonts w:ascii="Calibri" w:hAnsi="Calibri" w:cs="Calibri"/>
          <w:color w:val="auto"/>
          <w:szCs w:val="24"/>
        </w:rPr>
        <w:t>, após solicitação da Administração, sob pena de inabilitação.</w:t>
      </w:r>
    </w:p>
    <w:p w14:paraId="30777919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Somente haverá a necessidade de comprovação do preenchimento de requisitos mediante apresentação dos documentos originais não-digitais quando houver dúvida em relação à integridade do documento digital.</w:t>
      </w:r>
    </w:p>
    <w:p w14:paraId="726D87C6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bCs/>
          <w:color w:val="auto"/>
          <w:szCs w:val="24"/>
        </w:rPr>
      </w:pPr>
      <w:r w:rsidRPr="007026D5">
        <w:rPr>
          <w:rFonts w:ascii="Calibri" w:hAnsi="Calibri" w:cs="Calibri"/>
          <w:bCs/>
          <w:color w:val="auto"/>
          <w:szCs w:val="24"/>
        </w:rPr>
        <w:t xml:space="preserve">Havendo </w:t>
      </w:r>
      <w:r w:rsidRPr="007026D5">
        <w:rPr>
          <w:rFonts w:ascii="Calibri" w:hAnsi="Calibri" w:cs="Calibri"/>
          <w:iCs/>
          <w:color w:val="auto"/>
          <w:szCs w:val="24"/>
          <w:lang w:eastAsia="en-US"/>
        </w:rPr>
        <w:t>necessidade</w:t>
      </w:r>
      <w:r w:rsidRPr="007026D5">
        <w:rPr>
          <w:rFonts w:ascii="Calibri" w:hAnsi="Calibri" w:cs="Calibri"/>
          <w:bCs/>
          <w:color w:val="auto"/>
          <w:szCs w:val="24"/>
        </w:rPr>
        <w:t xml:space="preserve"> de analisar minuciosamente os documentos exigidos, a sessão será suspensa, sendo informada a nova data e horário para a sua continuidade.</w:t>
      </w:r>
    </w:p>
    <w:p w14:paraId="6EFEB302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b/>
          <w:bCs/>
          <w:color w:val="auto"/>
          <w:szCs w:val="24"/>
        </w:rPr>
      </w:pPr>
      <w:r w:rsidRPr="007026D5">
        <w:rPr>
          <w:rFonts w:ascii="Calibri" w:hAnsi="Calibri" w:cs="Calibri"/>
          <w:b/>
          <w:bCs/>
          <w:color w:val="auto"/>
          <w:szCs w:val="24"/>
        </w:rPr>
        <w:t xml:space="preserve">Será inabilitado o fornecedor que não comprovar sua habilitação, seja por não apresentar </w:t>
      </w:r>
      <w:r w:rsidRPr="007026D5">
        <w:rPr>
          <w:rFonts w:ascii="Calibri" w:hAnsi="Calibri" w:cs="Calibri"/>
          <w:b/>
          <w:bCs/>
          <w:iCs/>
          <w:color w:val="auto"/>
          <w:szCs w:val="24"/>
          <w:lang w:eastAsia="en-US"/>
        </w:rPr>
        <w:t>quaisquer</w:t>
      </w:r>
      <w:r w:rsidRPr="007026D5">
        <w:rPr>
          <w:rFonts w:ascii="Calibri" w:hAnsi="Calibri" w:cs="Calibri"/>
          <w:b/>
          <w:bCs/>
          <w:color w:val="auto"/>
          <w:szCs w:val="24"/>
        </w:rPr>
        <w:t xml:space="preserve"> dos documentos exigidos, ou apresentá-los em desacordo com o estabelecido neste Aviso de Contratação Direta.</w:t>
      </w:r>
    </w:p>
    <w:p w14:paraId="3C264C23" w14:textId="77777777" w:rsidR="00BE3573" w:rsidRPr="007026D5" w:rsidRDefault="00BE3573" w:rsidP="00254C74">
      <w:pPr>
        <w:pStyle w:val="PargrafodaLista"/>
        <w:numPr>
          <w:ilvl w:val="2"/>
          <w:numId w:val="35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Na hipótese de o fornecedor não atender às exigências para a habilitação, o órgão ou entidade examinará a proposta subsequente e assim sucessivamente, na ordem de classificação, até a apuração de uma proposta que atenda às especificações do objeto e as condições de habilitação</w:t>
      </w:r>
    </w:p>
    <w:p w14:paraId="2443B0A9" w14:textId="77777777" w:rsidR="00BE3573" w:rsidRPr="007026D5" w:rsidRDefault="00BE3573" w:rsidP="00254C74">
      <w:pPr>
        <w:pStyle w:val="PargrafodaLista"/>
        <w:numPr>
          <w:ilvl w:val="1"/>
          <w:numId w:val="35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iCs/>
          <w:color w:val="auto"/>
          <w:szCs w:val="24"/>
          <w:lang w:eastAsia="en-US"/>
        </w:rPr>
      </w:pPr>
      <w:r w:rsidRPr="007026D5">
        <w:rPr>
          <w:rFonts w:ascii="Calibri" w:hAnsi="Calibri" w:cs="Calibri"/>
          <w:iCs/>
          <w:color w:val="auto"/>
          <w:szCs w:val="24"/>
          <w:lang w:eastAsia="en-US"/>
        </w:rPr>
        <w:t>Constatado o atendimento às exigências de habilitação, o fornecedor será habilitado</w:t>
      </w:r>
      <w:r w:rsidR="004D2FC4" w:rsidRPr="007026D5">
        <w:rPr>
          <w:rFonts w:ascii="Calibri" w:hAnsi="Calibri" w:cs="Calibri"/>
          <w:iCs/>
          <w:color w:val="auto"/>
          <w:szCs w:val="24"/>
          <w:lang w:eastAsia="en-US"/>
        </w:rPr>
        <w:t>.</w:t>
      </w:r>
    </w:p>
    <w:p w14:paraId="53DD03FB" w14:textId="77777777" w:rsidR="004D2FC4" w:rsidRPr="007026D5" w:rsidRDefault="004D2FC4" w:rsidP="00254C74">
      <w:pPr>
        <w:pStyle w:val="PargrafodaLista"/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Cs/>
          <w:color w:val="auto"/>
          <w:szCs w:val="24"/>
          <w:lang w:eastAsia="en-US"/>
        </w:rPr>
      </w:pPr>
    </w:p>
    <w:p w14:paraId="60EEA40D" w14:textId="77777777" w:rsidR="00BE3573" w:rsidRPr="007026D5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7026D5">
        <w:rPr>
          <w:rFonts w:ascii="Calibri" w:hAnsi="Calibri" w:cs="Calibri"/>
          <w:b/>
          <w:sz w:val="24"/>
        </w:rPr>
        <w:t>CONTRATAÇÃO</w:t>
      </w:r>
    </w:p>
    <w:p w14:paraId="3E1867D5" w14:textId="2C13F981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i/>
          <w:color w:val="auto"/>
          <w:szCs w:val="24"/>
        </w:rPr>
      </w:pPr>
      <w:r w:rsidRPr="007026D5">
        <w:rPr>
          <w:rFonts w:ascii="Calibri" w:eastAsia="Arial" w:hAnsi="Calibri" w:cs="Calibri"/>
          <w:color w:val="auto"/>
          <w:szCs w:val="24"/>
        </w:rPr>
        <w:t>Após a homologação e adjudicação, caso se conclua pela contratação, será firmado Termo de Contrato ou emitido instrumento equivalente</w:t>
      </w:r>
      <w:r w:rsidR="00CA7AEB" w:rsidRPr="007026D5">
        <w:rPr>
          <w:rFonts w:ascii="Calibri" w:eastAsia="Arial" w:hAnsi="Calibri" w:cs="Calibri"/>
          <w:color w:val="auto"/>
          <w:szCs w:val="24"/>
        </w:rPr>
        <w:t xml:space="preserve"> (Nota de Empenho)</w:t>
      </w:r>
      <w:r w:rsidRPr="007026D5">
        <w:rPr>
          <w:rFonts w:ascii="Calibri" w:eastAsia="Arial" w:hAnsi="Calibri" w:cs="Calibri"/>
          <w:color w:val="auto"/>
          <w:szCs w:val="24"/>
        </w:rPr>
        <w:t>.</w:t>
      </w:r>
    </w:p>
    <w:p w14:paraId="49541971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color w:val="auto"/>
          <w:szCs w:val="24"/>
        </w:rPr>
      </w:pPr>
      <w:r w:rsidRPr="007026D5">
        <w:rPr>
          <w:rFonts w:ascii="Calibri" w:eastAsia="Arial" w:hAnsi="Calibri" w:cs="Calibri"/>
          <w:color w:val="auto"/>
          <w:szCs w:val="24"/>
        </w:rPr>
        <w:t xml:space="preserve">O adjudicatário terá o prazo de </w:t>
      </w:r>
      <w:r w:rsidR="007625C8" w:rsidRPr="007026D5">
        <w:rPr>
          <w:rFonts w:ascii="Calibri" w:eastAsia="Arial" w:hAnsi="Calibri" w:cs="Calibri"/>
          <w:color w:val="auto"/>
          <w:szCs w:val="24"/>
        </w:rPr>
        <w:t>05 (cinco)</w:t>
      </w:r>
      <w:r w:rsidRPr="007026D5">
        <w:rPr>
          <w:rFonts w:ascii="Calibri" w:eastAsia="Arial" w:hAnsi="Calibri" w:cs="Calibri"/>
          <w:color w:val="auto"/>
          <w:szCs w:val="24"/>
        </w:rPr>
        <w:t xml:space="preserve"> dias úteis, contados a partir da data de sua convocação, para assinar o Termo de Contrato ou aceitar instrumento equivalente, conforme o caso (Nota de Empenho), sob pena de decair do direito à contratação, sem prejuízo das sanções previstas neste Aviso de Contratação Direta. </w:t>
      </w:r>
    </w:p>
    <w:p w14:paraId="3A60CD55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7026D5">
        <w:rPr>
          <w:rFonts w:ascii="Calibri" w:eastAsia="Arial" w:hAnsi="Calibri" w:cs="Calibri"/>
          <w:iCs/>
          <w:color w:val="auto"/>
          <w:szCs w:val="24"/>
        </w:rPr>
        <w:t>O Aceite da Nota de Empenho ou do instrumento equivalente, emitida à empresa adjudicada, implica no reconhecimento de que:</w:t>
      </w:r>
    </w:p>
    <w:p w14:paraId="2EB20215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7026D5">
        <w:rPr>
          <w:rFonts w:ascii="Calibri" w:eastAsia="Arial" w:hAnsi="Calibri" w:cs="Calibri"/>
          <w:iCs/>
          <w:color w:val="auto"/>
          <w:szCs w:val="24"/>
        </w:rPr>
        <w:lastRenderedPageBreak/>
        <w:t>referida Nota está substituindo o contrato, aplicando-se à relação de negócios ali estabelecida as disposições da Lei nº 14.133, de 2021;</w:t>
      </w:r>
    </w:p>
    <w:p w14:paraId="7E06AF0D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7026D5">
        <w:rPr>
          <w:rFonts w:ascii="Calibri" w:eastAsia="Arial" w:hAnsi="Calibri" w:cs="Calibri"/>
          <w:iCs/>
          <w:color w:val="auto"/>
          <w:szCs w:val="24"/>
        </w:rPr>
        <w:t>a contratada se vincula à sua proposta e às previsões contidas no Aviso de Contratação Direta e seus anexos;</w:t>
      </w:r>
    </w:p>
    <w:p w14:paraId="6176743D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7026D5">
        <w:rPr>
          <w:rFonts w:ascii="Calibri" w:eastAsia="Arial" w:hAnsi="Calibri" w:cs="Calibri"/>
          <w:iCs/>
          <w:color w:val="auto"/>
          <w:szCs w:val="24"/>
        </w:rPr>
        <w:t>a contratada reconhece que as hipóteses de rescisão são aquelas previstas nos artigos 137 e 138 da Lei nº 14.133/21 e reconhece os direitos da Administração previstos nos artigos 137 a 139 da mesma Lei.</w:t>
      </w:r>
    </w:p>
    <w:p w14:paraId="40AFEEA1" w14:textId="6B6329B2" w:rsidR="004D2FC4" w:rsidRPr="007026D5" w:rsidRDefault="00BE3573" w:rsidP="00C758D9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color w:val="auto"/>
          <w:szCs w:val="24"/>
        </w:rPr>
      </w:pPr>
      <w:r w:rsidRPr="007026D5">
        <w:rPr>
          <w:rFonts w:ascii="Calibri" w:eastAsia="Arial" w:hAnsi="Calibri" w:cs="Calibri"/>
          <w:color w:val="auto"/>
          <w:szCs w:val="24"/>
        </w:rPr>
        <w:t xml:space="preserve">O prazo de </w:t>
      </w:r>
      <w:r w:rsidR="00CA7AEB" w:rsidRPr="007026D5">
        <w:rPr>
          <w:rFonts w:ascii="Calibri" w:eastAsia="Arial" w:hAnsi="Calibri" w:cs="Calibri"/>
          <w:color w:val="auto"/>
          <w:szCs w:val="24"/>
        </w:rPr>
        <w:t>entrega dos materiais será conforme Termo de Referência.</w:t>
      </w:r>
    </w:p>
    <w:p w14:paraId="79680195" w14:textId="77777777" w:rsidR="00CA7AEB" w:rsidRPr="007026D5" w:rsidRDefault="00CA7AEB" w:rsidP="00CA7AEB">
      <w:pPr>
        <w:suppressAutoHyphens w:val="0"/>
        <w:spacing w:before="120" w:after="120"/>
        <w:ind w:left="425"/>
        <w:jc w:val="both"/>
        <w:rPr>
          <w:rFonts w:ascii="Calibri" w:eastAsia="Arial" w:hAnsi="Calibri" w:cs="Calibri"/>
          <w:color w:val="auto"/>
          <w:szCs w:val="24"/>
        </w:rPr>
      </w:pPr>
    </w:p>
    <w:p w14:paraId="38627B45" w14:textId="77777777" w:rsidR="00BE3573" w:rsidRPr="007026D5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7026D5">
        <w:rPr>
          <w:rFonts w:ascii="Calibri" w:hAnsi="Calibri" w:cs="Calibri"/>
          <w:b/>
          <w:sz w:val="24"/>
        </w:rPr>
        <w:t>SANÇÕES</w:t>
      </w:r>
    </w:p>
    <w:p w14:paraId="351FC54F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b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Comete infração administrativa o fornecedor que cometer quaisquer das infrações previstas no art. 155 da Lei nº 14.133, de 2021, quais sejam: </w:t>
      </w:r>
    </w:p>
    <w:p w14:paraId="1EE126DE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dar causa à inexecução parcial do contrato;</w:t>
      </w:r>
    </w:p>
    <w:p w14:paraId="3E9CCAD8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dar causa à inexecução parcial do contrato que cause grave dano à Administração, ao funcionamento dos serviços públicos ou ao interesse coletivo;</w:t>
      </w:r>
    </w:p>
    <w:p w14:paraId="201EA327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dar causa à inexecução total do contrato;</w:t>
      </w:r>
    </w:p>
    <w:p w14:paraId="5265CB1C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deixar de entregar a documentação exigida para o certame;</w:t>
      </w:r>
    </w:p>
    <w:p w14:paraId="262DD700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não manter a proposta, salvo em decorrência de fato superveniente devidamente justificado;</w:t>
      </w:r>
    </w:p>
    <w:p w14:paraId="479DEF12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não celebrar o contrato quando convocado dentro do prazo de validade de sua proposta;</w:t>
      </w:r>
    </w:p>
    <w:p w14:paraId="10E957BD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 ensejar o retardamento da execução ou da entrega do objeto da licitação sem motivo justificado;</w:t>
      </w:r>
    </w:p>
    <w:p w14:paraId="62D7AB19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apresentar declaração ou documentação falsa exigida para o certame ou prestar declaração falsa durante a dispensa eletrônica ou a execução do contrato;</w:t>
      </w:r>
    </w:p>
    <w:p w14:paraId="06CBDC31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fraudar a dispensa ou praticar ato fraudulento na execução do contrato;</w:t>
      </w:r>
    </w:p>
    <w:p w14:paraId="55CAEBD0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 comportar-se de modo inidôneo ou cometer fraude de qualquer natureza;</w:t>
      </w:r>
    </w:p>
    <w:p w14:paraId="64C56440" w14:textId="77777777" w:rsidR="00BE3573" w:rsidRPr="007026D5" w:rsidRDefault="00BE3573" w:rsidP="00254C74">
      <w:pPr>
        <w:pStyle w:val="PargrafodaLista"/>
        <w:numPr>
          <w:ilvl w:val="3"/>
          <w:numId w:val="35"/>
        </w:numPr>
        <w:suppressAutoHyphens w:val="0"/>
        <w:spacing w:before="120" w:after="120"/>
        <w:ind w:left="1728"/>
        <w:contextualSpacing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Considera-se comportamento inidôneo, entre outros, a declaração falsa quanto às condições de participação, quanto ao enquadramento como ME/EPP ou o conluio entre os fornecedores, em qualquer momento da dispensa, mesmo após o encerramento da fase de lances.</w:t>
      </w:r>
    </w:p>
    <w:p w14:paraId="03A3D55A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 praticar atos ilícitos com vistas a frustrar os objetivos deste certame.</w:t>
      </w:r>
    </w:p>
    <w:p w14:paraId="3F3C98F7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lastRenderedPageBreak/>
        <w:t>praticar ato lesivo previsto no </w:t>
      </w:r>
      <w:hyperlink r:id="rId10" w:anchor="art5" w:history="1">
        <w:r w:rsidRPr="007026D5">
          <w:rPr>
            <w:rFonts w:ascii="Calibri" w:hAnsi="Calibri" w:cs="Calibri"/>
            <w:color w:val="auto"/>
            <w:szCs w:val="24"/>
          </w:rPr>
          <w:t>art. 5º da Lei nº 12.846, de 1º de agosto de 2013.</w:t>
        </w:r>
      </w:hyperlink>
    </w:p>
    <w:p w14:paraId="12C50936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b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O fornecedor que cometer qualquer das infrações discriminadas nos subitens anteriores ficará sujeito, sem prejuízo da responsabilidade civil e criminal, às seguintes sanções:</w:t>
      </w:r>
    </w:p>
    <w:p w14:paraId="2BFF090D" w14:textId="77777777" w:rsidR="00BE3573" w:rsidRPr="007026D5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Advertência pela falta do subitem </w:t>
      </w:r>
      <w:r w:rsidR="00B27C64" w:rsidRPr="007026D5">
        <w:rPr>
          <w:rFonts w:ascii="Calibri" w:hAnsi="Calibri" w:cs="Calibri"/>
          <w:color w:val="auto"/>
          <w:szCs w:val="24"/>
        </w:rPr>
        <w:t>6</w:t>
      </w:r>
      <w:r w:rsidRPr="007026D5">
        <w:rPr>
          <w:rFonts w:ascii="Calibri" w:hAnsi="Calibri" w:cs="Calibri"/>
          <w:color w:val="auto"/>
          <w:szCs w:val="24"/>
        </w:rPr>
        <w:t>.1.1 deste Aviso de Contratação Direta, quando não se justificar a imposição de penalidade mais grave;</w:t>
      </w:r>
    </w:p>
    <w:p w14:paraId="720B068B" w14:textId="77777777" w:rsidR="00BE3573" w:rsidRPr="007026D5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Multa de</w:t>
      </w:r>
      <w:r w:rsidR="00B27C64" w:rsidRPr="007026D5">
        <w:rPr>
          <w:rFonts w:ascii="Calibri" w:hAnsi="Calibri" w:cs="Calibri"/>
          <w:color w:val="auto"/>
          <w:szCs w:val="24"/>
        </w:rPr>
        <w:t xml:space="preserve"> 10% (dez por cento</w:t>
      </w:r>
      <w:r w:rsidRPr="007026D5">
        <w:rPr>
          <w:rFonts w:ascii="Calibri" w:hAnsi="Calibri" w:cs="Calibri"/>
          <w:color w:val="auto"/>
          <w:szCs w:val="24"/>
        </w:rPr>
        <w:t xml:space="preserve">) sobre o valor estimado do(s) item(s) prejudicado(s) pela conduta do fornecedor, por qualquer das infrações dos subitens </w:t>
      </w:r>
      <w:r w:rsidR="00B27C64" w:rsidRPr="007026D5">
        <w:rPr>
          <w:rFonts w:ascii="Calibri" w:hAnsi="Calibri" w:cs="Calibri"/>
          <w:color w:val="auto"/>
          <w:szCs w:val="24"/>
        </w:rPr>
        <w:t>6</w:t>
      </w:r>
      <w:r w:rsidRPr="007026D5">
        <w:rPr>
          <w:rFonts w:ascii="Calibri" w:hAnsi="Calibri" w:cs="Calibri"/>
          <w:color w:val="auto"/>
          <w:szCs w:val="24"/>
        </w:rPr>
        <w:t xml:space="preserve">.1.1 a </w:t>
      </w:r>
      <w:r w:rsidR="00B27C64" w:rsidRPr="007026D5">
        <w:rPr>
          <w:rFonts w:ascii="Calibri" w:hAnsi="Calibri" w:cs="Calibri"/>
          <w:color w:val="auto"/>
          <w:szCs w:val="24"/>
        </w:rPr>
        <w:t>6</w:t>
      </w:r>
      <w:r w:rsidRPr="007026D5">
        <w:rPr>
          <w:rFonts w:ascii="Calibri" w:hAnsi="Calibri" w:cs="Calibri"/>
          <w:color w:val="auto"/>
          <w:szCs w:val="24"/>
        </w:rPr>
        <w:t>.1.12;</w:t>
      </w:r>
    </w:p>
    <w:p w14:paraId="2C0705FF" w14:textId="77777777" w:rsidR="00BE3573" w:rsidRPr="007026D5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Impedimento de licitar e contratar no âmbito da Administração Pública direta e indireta do ente federativo que tiver aplicado a sanção, pelo prazo máximo de 3 (três) anos, nos casos dos subitens </w:t>
      </w:r>
      <w:r w:rsidR="00B27C64" w:rsidRPr="007026D5">
        <w:rPr>
          <w:rFonts w:ascii="Calibri" w:hAnsi="Calibri" w:cs="Calibri"/>
          <w:color w:val="auto"/>
          <w:szCs w:val="24"/>
        </w:rPr>
        <w:t>6</w:t>
      </w:r>
      <w:r w:rsidRPr="007026D5">
        <w:rPr>
          <w:rFonts w:ascii="Calibri" w:hAnsi="Calibri" w:cs="Calibri"/>
          <w:color w:val="auto"/>
          <w:szCs w:val="24"/>
        </w:rPr>
        <w:t xml:space="preserve">.1.2 a </w:t>
      </w:r>
      <w:r w:rsidR="00B27C64" w:rsidRPr="007026D5">
        <w:rPr>
          <w:rFonts w:ascii="Calibri" w:hAnsi="Calibri" w:cs="Calibri"/>
          <w:color w:val="auto"/>
          <w:szCs w:val="24"/>
        </w:rPr>
        <w:t>6</w:t>
      </w:r>
      <w:r w:rsidRPr="007026D5">
        <w:rPr>
          <w:rFonts w:ascii="Calibri" w:hAnsi="Calibri" w:cs="Calibri"/>
          <w:color w:val="auto"/>
          <w:szCs w:val="24"/>
        </w:rPr>
        <w:t>.1.7 deste Aviso de Contratação Direta, quando não se justificar a imposição de penalidade mais grave;</w:t>
      </w:r>
    </w:p>
    <w:p w14:paraId="247DD916" w14:textId="77777777" w:rsidR="00BE3573" w:rsidRPr="007026D5" w:rsidRDefault="00BE3573" w:rsidP="00254C74">
      <w:pPr>
        <w:numPr>
          <w:ilvl w:val="2"/>
          <w:numId w:val="31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Declaração de inidoneidade para licitar ou contratar, que impedirá o responsável de licitar ou contratar no âmbito da Administração Pública direta e indireta de todos os entes federativos, pelo prazo mínimo de 3 (três) anos e máximo de 6 (seis) anos, nos casos dos subitens </w:t>
      </w:r>
      <w:r w:rsidR="00B27C64" w:rsidRPr="007026D5">
        <w:rPr>
          <w:rFonts w:ascii="Calibri" w:hAnsi="Calibri" w:cs="Calibri"/>
          <w:color w:val="auto"/>
          <w:szCs w:val="24"/>
        </w:rPr>
        <w:t>6</w:t>
      </w:r>
      <w:r w:rsidRPr="007026D5">
        <w:rPr>
          <w:rFonts w:ascii="Calibri" w:hAnsi="Calibri" w:cs="Calibri"/>
          <w:color w:val="auto"/>
          <w:szCs w:val="24"/>
        </w:rPr>
        <w:t xml:space="preserve">.1.8 a </w:t>
      </w:r>
      <w:r w:rsidR="00B27C64" w:rsidRPr="007026D5">
        <w:rPr>
          <w:rFonts w:ascii="Calibri" w:hAnsi="Calibri" w:cs="Calibri"/>
          <w:color w:val="auto"/>
          <w:szCs w:val="24"/>
        </w:rPr>
        <w:t>6</w:t>
      </w:r>
      <w:r w:rsidRPr="007026D5">
        <w:rPr>
          <w:rFonts w:ascii="Calibri" w:hAnsi="Calibri" w:cs="Calibri"/>
          <w:color w:val="auto"/>
          <w:szCs w:val="24"/>
        </w:rPr>
        <w:t>.1.12, bem como nos demais casos que justifiquem a imposição da penalidade mais grave;</w:t>
      </w:r>
    </w:p>
    <w:p w14:paraId="0AFDE57B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792"/>
        <w:jc w:val="both"/>
        <w:rPr>
          <w:rFonts w:ascii="Calibri" w:hAnsi="Calibri" w:cs="Calibri"/>
          <w:bCs/>
          <w:color w:val="auto"/>
          <w:szCs w:val="24"/>
        </w:rPr>
      </w:pPr>
      <w:r w:rsidRPr="007026D5">
        <w:rPr>
          <w:rFonts w:ascii="Calibri" w:hAnsi="Calibri" w:cs="Calibri"/>
          <w:bCs/>
          <w:color w:val="auto"/>
          <w:szCs w:val="24"/>
        </w:rPr>
        <w:t>Na aplicação das sanções serão considerados:</w:t>
      </w:r>
    </w:p>
    <w:p w14:paraId="495953E9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7026D5">
        <w:rPr>
          <w:rFonts w:ascii="Calibri" w:hAnsi="Calibri" w:cs="Calibri"/>
          <w:bCs/>
          <w:color w:val="auto"/>
          <w:szCs w:val="24"/>
        </w:rPr>
        <w:t>a natureza e a gravidade da infração cometida;</w:t>
      </w:r>
    </w:p>
    <w:p w14:paraId="02F4DC47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7026D5">
        <w:rPr>
          <w:rFonts w:ascii="Calibri" w:hAnsi="Calibri" w:cs="Calibri"/>
          <w:bCs/>
          <w:color w:val="auto"/>
          <w:szCs w:val="24"/>
        </w:rPr>
        <w:t>as peculiaridades do caso concreto;</w:t>
      </w:r>
    </w:p>
    <w:p w14:paraId="06B33FFA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7026D5">
        <w:rPr>
          <w:rFonts w:ascii="Calibri" w:hAnsi="Calibri" w:cs="Calibri"/>
          <w:bCs/>
          <w:color w:val="auto"/>
          <w:szCs w:val="24"/>
        </w:rPr>
        <w:t>as circunstâncias agravantes ou atenuantes;</w:t>
      </w:r>
    </w:p>
    <w:p w14:paraId="25AA056F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7026D5">
        <w:rPr>
          <w:rFonts w:ascii="Calibri" w:hAnsi="Calibri" w:cs="Calibri"/>
          <w:bCs/>
          <w:color w:val="auto"/>
          <w:szCs w:val="24"/>
        </w:rPr>
        <w:t>os danos que dela provierem para a Administração Pública;</w:t>
      </w:r>
    </w:p>
    <w:p w14:paraId="069F32DC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7026D5">
        <w:rPr>
          <w:rFonts w:ascii="Calibri" w:hAnsi="Calibri" w:cs="Calibri"/>
          <w:bCs/>
          <w:color w:val="auto"/>
          <w:szCs w:val="24"/>
        </w:rPr>
        <w:t>a implantação ou o aperfeiçoamento de programa de integridade, conforme normas e orientações dos órgãos de controle.</w:t>
      </w:r>
    </w:p>
    <w:p w14:paraId="246EC75A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bookmarkStart w:id="0" w:name="art156§6"/>
      <w:bookmarkStart w:id="1" w:name="art156§7"/>
      <w:bookmarkStart w:id="2" w:name="art156§8"/>
      <w:bookmarkEnd w:id="0"/>
      <w:bookmarkEnd w:id="1"/>
      <w:bookmarkEnd w:id="2"/>
      <w:r w:rsidRPr="007026D5">
        <w:rPr>
          <w:rFonts w:ascii="Calibri" w:hAnsi="Calibri" w:cs="Calibri"/>
          <w:color w:val="auto"/>
          <w:szCs w:val="24"/>
        </w:rPr>
        <w:t>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48E283FA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bookmarkStart w:id="3" w:name="art156§9"/>
      <w:bookmarkEnd w:id="3"/>
      <w:r w:rsidRPr="007026D5">
        <w:rPr>
          <w:rFonts w:ascii="Calibri" w:hAnsi="Calibri" w:cs="Calibri"/>
          <w:color w:val="auto"/>
          <w:szCs w:val="24"/>
        </w:rPr>
        <w:t>A aplicação das sanções previstas neste Aviso de Contratação Direta, em hipótese alguma, a obrigação de reparação integral do dano causado à Administração Pública.</w:t>
      </w:r>
    </w:p>
    <w:p w14:paraId="34EDD976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A penalidade de multa pode ser aplicada cumulativamente com as demais sanções.</w:t>
      </w:r>
    </w:p>
    <w:p w14:paraId="23BC588A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Se, durante o processo de aplicação de penalidade,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</w:t>
      </w:r>
      <w:r w:rsidRPr="007026D5">
        <w:rPr>
          <w:rFonts w:ascii="Calibri" w:hAnsi="Calibri" w:cs="Calibri"/>
          <w:color w:val="auto"/>
          <w:szCs w:val="24"/>
        </w:rPr>
        <w:lastRenderedPageBreak/>
        <w:t xml:space="preserve">com despacho fundamentado, para ciência e decisão sobre a eventual instauração de investigação preliminar ou Processo Administrativo de Responsabilização – PAR. </w:t>
      </w:r>
    </w:p>
    <w:p w14:paraId="0B9D635A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2FF93688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O processamento do PAR não interfere no seguimento regular dos processos administrativos específicos para apuração da ocorrência de danos e prejuízos à Administração Pública Federal resultantes de ato lesivo cometido por pessoa jurídica, com ou sem a participação de agente público. </w:t>
      </w:r>
    </w:p>
    <w:p w14:paraId="06ADDA26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A aplicação de qualquer das penalidades previstas realizar-se-á em processo administrativo que assegurará o contraditório e a ampla defesa ao fornecedor/adjudicatário, observando-se o procedimento previsto na Lei nº 14.133, de 2021, e subsidiariamente na Lei nº 9.784, de 1999.</w:t>
      </w:r>
    </w:p>
    <w:p w14:paraId="56969601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As sanções por atos praticados no decorrer da contratação estão previstas nos anexos a este Aviso.</w:t>
      </w:r>
    </w:p>
    <w:p w14:paraId="6A059906" w14:textId="77777777" w:rsidR="00BE3573" w:rsidRPr="007026D5" w:rsidRDefault="00BE3573" w:rsidP="00254C74">
      <w:pPr>
        <w:spacing w:before="120" w:after="120"/>
        <w:ind w:left="425"/>
        <w:jc w:val="both"/>
        <w:rPr>
          <w:rFonts w:ascii="Calibri" w:hAnsi="Calibri" w:cs="Calibri"/>
          <w:color w:val="auto"/>
          <w:szCs w:val="24"/>
        </w:rPr>
      </w:pPr>
    </w:p>
    <w:p w14:paraId="73CC7443" w14:textId="77777777" w:rsidR="00BE3573" w:rsidRPr="007026D5" w:rsidRDefault="00BE3573" w:rsidP="00254C74">
      <w:pPr>
        <w:pStyle w:val="PADRO0"/>
        <w:keepNext w:val="0"/>
        <w:widowControl/>
        <w:numPr>
          <w:ilvl w:val="0"/>
          <w:numId w:val="35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7026D5">
        <w:rPr>
          <w:rFonts w:ascii="Calibri" w:hAnsi="Calibri" w:cs="Calibri"/>
          <w:b/>
          <w:sz w:val="24"/>
        </w:rPr>
        <w:t>DAS DISPOSIÇÕES GERAIS</w:t>
      </w:r>
    </w:p>
    <w:p w14:paraId="05951C90" w14:textId="0DE151AB" w:rsidR="00BE3573" w:rsidRPr="007026D5" w:rsidRDefault="00BE3573" w:rsidP="00254C74">
      <w:pPr>
        <w:numPr>
          <w:ilvl w:val="1"/>
          <w:numId w:val="35"/>
        </w:numPr>
        <w:suppressAutoHyphens w:val="0"/>
        <w:autoSpaceDE w:val="0"/>
        <w:snapToGrid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O procedimento será divulgado no </w:t>
      </w:r>
      <w:r w:rsidR="007F1F3A" w:rsidRPr="007026D5">
        <w:rPr>
          <w:rFonts w:ascii="Calibri" w:hAnsi="Calibri" w:cs="Calibri"/>
          <w:color w:val="auto"/>
          <w:szCs w:val="24"/>
        </w:rPr>
        <w:t xml:space="preserve">site oficial da Câmara Municipal de </w:t>
      </w:r>
      <w:r w:rsidR="00CA7AEB" w:rsidRPr="007026D5">
        <w:rPr>
          <w:rFonts w:ascii="Calibri" w:hAnsi="Calibri" w:cs="Calibri"/>
          <w:color w:val="auto"/>
          <w:szCs w:val="24"/>
        </w:rPr>
        <w:t>C</w:t>
      </w:r>
      <w:r w:rsidR="007F1F3A" w:rsidRPr="007026D5">
        <w:rPr>
          <w:rFonts w:ascii="Calibri" w:hAnsi="Calibri" w:cs="Calibri"/>
          <w:color w:val="auto"/>
          <w:szCs w:val="24"/>
        </w:rPr>
        <w:t xml:space="preserve">astro </w:t>
      </w:r>
      <w:r w:rsidRPr="007026D5">
        <w:rPr>
          <w:rFonts w:ascii="Calibri" w:hAnsi="Calibri" w:cs="Calibri"/>
          <w:color w:val="auto"/>
          <w:szCs w:val="24"/>
        </w:rPr>
        <w:t xml:space="preserve">e no Portal Nacional de Contratações Públicas </w:t>
      </w:r>
      <w:r w:rsidR="007F1F3A" w:rsidRPr="007026D5">
        <w:rPr>
          <w:rFonts w:ascii="Calibri" w:hAnsi="Calibri" w:cs="Calibri"/>
          <w:color w:val="auto"/>
          <w:szCs w:val="24"/>
        </w:rPr>
        <w:t>–</w:t>
      </w:r>
      <w:r w:rsidRPr="007026D5">
        <w:rPr>
          <w:rFonts w:ascii="Calibri" w:hAnsi="Calibri" w:cs="Calibri"/>
          <w:color w:val="auto"/>
          <w:szCs w:val="24"/>
        </w:rPr>
        <w:t xml:space="preserve"> PNCP</w:t>
      </w:r>
      <w:r w:rsidR="007F1F3A" w:rsidRPr="007026D5">
        <w:rPr>
          <w:rFonts w:ascii="Calibri" w:hAnsi="Calibri" w:cs="Calibri"/>
          <w:color w:val="auto"/>
          <w:szCs w:val="24"/>
        </w:rPr>
        <w:t>.</w:t>
      </w:r>
    </w:p>
    <w:p w14:paraId="44757B48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No caso de todos os fornecedores restarem desclassificados ou inabilitados (procedimento fracassado), a Administração poderá:</w:t>
      </w:r>
    </w:p>
    <w:p w14:paraId="6A07511F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republicar o presente aviso com uma nova data;</w:t>
      </w:r>
    </w:p>
    <w:p w14:paraId="35BFF58B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valer-se, para a contratação, de proposta obtida na pesquisa de preços que serviu de base ao procedimento, se houver, privilegiando-se os menores preços, sempre que possível, e desde que atendidas às condições de habilitação exigidas.</w:t>
      </w:r>
    </w:p>
    <w:p w14:paraId="203BA2D3" w14:textId="77777777" w:rsidR="00BE3573" w:rsidRPr="007026D5" w:rsidRDefault="00BE3573" w:rsidP="00254C74">
      <w:pPr>
        <w:numPr>
          <w:ilvl w:val="3"/>
          <w:numId w:val="35"/>
        </w:numPr>
        <w:suppressAutoHyphens w:val="0"/>
        <w:spacing w:before="120" w:after="120"/>
        <w:ind w:left="1728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No caso do subitem anterior, a contratação será operacionalizada fora deste procedimento.</w:t>
      </w:r>
    </w:p>
    <w:p w14:paraId="2AE23D83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fixar prazo para que possa haver adequação das propostas ou da documentação de habilitação, conforme o caso.</w:t>
      </w:r>
    </w:p>
    <w:p w14:paraId="445EA1A8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Havendo a necessidade de realização de ato de qualquer natureza pelos fornecedores, cujo prazo não conste deste Aviso de Contratação Direta, deverá ser atendido o prazo indicado pelo agente competente da Administração na respectiva notificação.</w:t>
      </w:r>
    </w:p>
    <w:p w14:paraId="7D6C866A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No julgamento das propostas e da habilitação, a Administração poderá sanar erros ou falhas que não alterem a substância das propostas, dos documentos e sua validade jurídica, </w:t>
      </w:r>
      <w:r w:rsidRPr="007026D5">
        <w:rPr>
          <w:rFonts w:ascii="Calibri" w:hAnsi="Calibri" w:cs="Calibri"/>
          <w:color w:val="auto"/>
          <w:szCs w:val="24"/>
        </w:rPr>
        <w:lastRenderedPageBreak/>
        <w:t>mediante despacho fundamentado, registrado em ata e acessível a todos, atribuindo-lhes validade e eficácia para fins de habilitação e classificação.</w:t>
      </w:r>
    </w:p>
    <w:p w14:paraId="476D8F49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As normas disciplinadoras deste Aviso de Contratação Direta serão sempre interpretadas em favor da ampliação da disputa entre os interessados, desde que não comprometam o interesse da Administração, o princípio da isonomia, a finalidade e a segurança da contratação. </w:t>
      </w:r>
    </w:p>
    <w:p w14:paraId="511ECA3F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Os fornecedores assumem todos os custos de preparação e apresentação de suas propostas e a Administração não será, em nenhum caso, responsável por esses custos, independentemente da condução ou do resultado do processo de contratação.</w:t>
      </w:r>
    </w:p>
    <w:p w14:paraId="2541ADDA" w14:textId="77777777" w:rsidR="00FF7A5B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Em caso de divergência entre disposições deste Aviso de Contratação Direta e de seus anexos ou demais peças que compõem o processo, prevalecerá as deste Aviso.</w:t>
      </w:r>
    </w:p>
    <w:p w14:paraId="63B74B4D" w14:textId="77777777" w:rsidR="00BE3573" w:rsidRPr="007026D5" w:rsidRDefault="00BE3573" w:rsidP="00254C74">
      <w:pPr>
        <w:numPr>
          <w:ilvl w:val="1"/>
          <w:numId w:val="35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>Integram este Aviso de Contratação Direta, para todos os fins e efeitos, os seguintes anexos:</w:t>
      </w:r>
    </w:p>
    <w:p w14:paraId="09D0B147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7026D5">
        <w:rPr>
          <w:rFonts w:ascii="Calibri" w:hAnsi="Calibri" w:cs="Calibri"/>
          <w:b/>
          <w:bCs/>
          <w:color w:val="auto"/>
          <w:szCs w:val="24"/>
        </w:rPr>
        <w:t>ANEXO I – Documentação exigida para Habilitação</w:t>
      </w:r>
      <w:r w:rsidR="00617A6D" w:rsidRPr="007026D5">
        <w:rPr>
          <w:rFonts w:ascii="Calibri" w:hAnsi="Calibri" w:cs="Calibri"/>
          <w:b/>
          <w:bCs/>
          <w:color w:val="auto"/>
          <w:szCs w:val="24"/>
        </w:rPr>
        <w:t>;</w:t>
      </w:r>
    </w:p>
    <w:p w14:paraId="262D9E47" w14:textId="77777777" w:rsidR="00BE3573" w:rsidRPr="007026D5" w:rsidRDefault="00BE3573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7026D5">
        <w:rPr>
          <w:rFonts w:ascii="Calibri" w:hAnsi="Calibri" w:cs="Calibri"/>
          <w:b/>
          <w:bCs/>
          <w:color w:val="auto"/>
          <w:szCs w:val="24"/>
        </w:rPr>
        <w:t>ANEXO II - Termo de Referência;</w:t>
      </w:r>
    </w:p>
    <w:p w14:paraId="3F1DC716" w14:textId="77777777" w:rsidR="00617A6D" w:rsidRPr="007026D5" w:rsidRDefault="00617A6D" w:rsidP="00254C74">
      <w:pPr>
        <w:numPr>
          <w:ilvl w:val="2"/>
          <w:numId w:val="35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7026D5">
        <w:rPr>
          <w:rFonts w:ascii="Calibri" w:hAnsi="Calibri" w:cs="Calibri"/>
          <w:b/>
          <w:bCs/>
          <w:color w:val="auto"/>
          <w:szCs w:val="24"/>
        </w:rPr>
        <w:t>ANEXO III – Declaração da inexistência de Fato Impeditivo.</w:t>
      </w:r>
    </w:p>
    <w:p w14:paraId="746B60CB" w14:textId="77777777" w:rsidR="00BE3573" w:rsidRPr="007026D5" w:rsidRDefault="00BE3573" w:rsidP="00254C74">
      <w:pPr>
        <w:spacing w:after="120"/>
        <w:ind w:left="360" w:right="-15"/>
        <w:jc w:val="both"/>
        <w:rPr>
          <w:rFonts w:ascii="Calibri" w:hAnsi="Calibri" w:cs="Calibri"/>
          <w:color w:val="auto"/>
          <w:szCs w:val="24"/>
        </w:rPr>
      </w:pPr>
    </w:p>
    <w:p w14:paraId="566D48BA" w14:textId="6E6FF213" w:rsidR="00BE3573" w:rsidRPr="007026D5" w:rsidRDefault="007F1F3A" w:rsidP="00254C74">
      <w:pPr>
        <w:spacing w:after="120"/>
        <w:ind w:left="360" w:right="-15"/>
        <w:jc w:val="right"/>
        <w:rPr>
          <w:rFonts w:ascii="Calibri" w:hAnsi="Calibri" w:cs="Calibri"/>
          <w:color w:val="auto"/>
          <w:szCs w:val="24"/>
        </w:rPr>
      </w:pPr>
      <w:r w:rsidRPr="007026D5">
        <w:rPr>
          <w:rFonts w:ascii="Calibri" w:hAnsi="Calibri" w:cs="Calibri"/>
          <w:color w:val="auto"/>
          <w:szCs w:val="24"/>
        </w:rPr>
        <w:t xml:space="preserve">Castro, </w:t>
      </w:r>
      <w:r w:rsidR="00235F13" w:rsidRPr="007026D5">
        <w:rPr>
          <w:rFonts w:ascii="Calibri" w:hAnsi="Calibri" w:cs="Calibri"/>
          <w:color w:val="auto"/>
          <w:szCs w:val="24"/>
        </w:rPr>
        <w:t>1</w:t>
      </w:r>
      <w:r w:rsidR="00310510">
        <w:rPr>
          <w:rFonts w:ascii="Calibri" w:hAnsi="Calibri" w:cs="Calibri"/>
          <w:color w:val="auto"/>
          <w:szCs w:val="24"/>
        </w:rPr>
        <w:t>1</w:t>
      </w:r>
      <w:r w:rsidR="00B27C64" w:rsidRPr="007026D5">
        <w:rPr>
          <w:rFonts w:ascii="Calibri" w:hAnsi="Calibri" w:cs="Calibri"/>
          <w:color w:val="auto"/>
          <w:szCs w:val="24"/>
        </w:rPr>
        <w:t xml:space="preserve"> d</w:t>
      </w:r>
      <w:r w:rsidRPr="007026D5">
        <w:rPr>
          <w:rFonts w:ascii="Calibri" w:hAnsi="Calibri" w:cs="Calibri"/>
          <w:color w:val="auto"/>
          <w:szCs w:val="24"/>
        </w:rPr>
        <w:t xml:space="preserve">e </w:t>
      </w:r>
      <w:r w:rsidR="00CA7AEB" w:rsidRPr="007026D5">
        <w:rPr>
          <w:rFonts w:ascii="Calibri" w:hAnsi="Calibri" w:cs="Calibri"/>
          <w:color w:val="auto"/>
          <w:szCs w:val="24"/>
        </w:rPr>
        <w:t>outubro</w:t>
      </w:r>
      <w:r w:rsidRPr="007026D5">
        <w:rPr>
          <w:rFonts w:ascii="Calibri" w:hAnsi="Calibri" w:cs="Calibri"/>
          <w:color w:val="auto"/>
          <w:szCs w:val="24"/>
        </w:rPr>
        <w:t xml:space="preserve"> de 2023</w:t>
      </w:r>
    </w:p>
    <w:p w14:paraId="398BE083" w14:textId="77777777" w:rsidR="00BE3573" w:rsidRPr="007026D5" w:rsidRDefault="00BE3573" w:rsidP="00EB6718">
      <w:pPr>
        <w:rPr>
          <w:rFonts w:ascii="Calibri" w:hAnsi="Calibri" w:cs="Calibri"/>
          <w:color w:val="auto"/>
          <w:szCs w:val="24"/>
        </w:rPr>
      </w:pPr>
    </w:p>
    <w:p w14:paraId="0C3CDF01" w14:textId="77777777" w:rsidR="00D87DFC" w:rsidRPr="007026D5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43DDDCE4" w14:textId="77777777" w:rsidR="00D87DFC" w:rsidRPr="007026D5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2DD848A6" w14:textId="77777777" w:rsidR="00D87DFC" w:rsidRPr="007026D5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4630CC5E" w14:textId="77777777" w:rsidR="00EB6718" w:rsidRPr="007026D5" w:rsidRDefault="00EB6718" w:rsidP="00254C74">
      <w:pPr>
        <w:jc w:val="center"/>
        <w:rPr>
          <w:rFonts w:ascii="Calibri" w:hAnsi="Calibri" w:cs="Calibri"/>
          <w:b/>
          <w:bCs/>
          <w:color w:val="auto"/>
          <w:szCs w:val="24"/>
        </w:rPr>
      </w:pPr>
      <w:r w:rsidRPr="007026D5">
        <w:rPr>
          <w:rFonts w:ascii="Calibri" w:hAnsi="Calibri" w:cs="Calibri"/>
          <w:b/>
          <w:bCs/>
          <w:color w:val="auto"/>
          <w:szCs w:val="24"/>
        </w:rPr>
        <w:t>Marília Alves Pereira</w:t>
      </w:r>
    </w:p>
    <w:p w14:paraId="591D16A0" w14:textId="77777777" w:rsidR="00EB6718" w:rsidRPr="007026D5" w:rsidRDefault="00EB6718" w:rsidP="00254C74">
      <w:pPr>
        <w:jc w:val="center"/>
        <w:rPr>
          <w:rFonts w:ascii="Calibri" w:hAnsi="Calibri" w:cs="Calibri"/>
          <w:b/>
          <w:bCs/>
          <w:color w:val="auto"/>
          <w:szCs w:val="24"/>
        </w:rPr>
      </w:pPr>
      <w:r w:rsidRPr="007026D5">
        <w:rPr>
          <w:rFonts w:ascii="Calibri" w:hAnsi="Calibri" w:cs="Calibri"/>
          <w:b/>
          <w:bCs/>
          <w:color w:val="auto"/>
          <w:szCs w:val="24"/>
        </w:rPr>
        <w:t>Agente de Contratação</w:t>
      </w:r>
    </w:p>
    <w:p w14:paraId="4BF9E838" w14:textId="77777777" w:rsidR="00EB6718" w:rsidRPr="007026D5" w:rsidRDefault="00EB6718" w:rsidP="00254C74">
      <w:pPr>
        <w:jc w:val="center"/>
        <w:rPr>
          <w:rFonts w:ascii="Calibri" w:hAnsi="Calibri" w:cs="Calibri"/>
          <w:color w:val="auto"/>
          <w:szCs w:val="24"/>
        </w:rPr>
      </w:pPr>
    </w:p>
    <w:p w14:paraId="4D4E7BFE" w14:textId="77777777" w:rsidR="00BE3573" w:rsidRPr="007026D5" w:rsidRDefault="00BE3573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67A1AA43" w14:textId="77777777" w:rsidR="0046756A" w:rsidRDefault="0046756A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129D1F23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587AADD5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411F6849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644E238A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02A57993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257AC777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09D1AC25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7A646944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73F803F5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41C11EB1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65CE4B9A" w14:textId="77777777" w:rsidR="007026D5" w:rsidRDefault="007026D5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731E9444" w14:textId="77777777" w:rsidR="0046756A" w:rsidRPr="007026D5" w:rsidRDefault="0046756A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56F79C55" w14:textId="77777777" w:rsidR="008F287C" w:rsidRPr="007026D5" w:rsidRDefault="008F287C" w:rsidP="00EF0FC5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lang w:eastAsia="en-US"/>
        </w:rPr>
      </w:pPr>
      <w:r w:rsidRPr="007026D5">
        <w:rPr>
          <w:rFonts w:ascii="Calibri" w:hAnsi="Calibri" w:cs="Calibri"/>
          <w:b/>
          <w:bCs/>
          <w:color w:val="auto"/>
          <w:szCs w:val="24"/>
          <w:lang w:eastAsia="en-US"/>
        </w:rPr>
        <w:t>ANEXO I – DOCUMENTAÇÃO EXIGIDA PARA HABILITAÇÃO</w:t>
      </w:r>
    </w:p>
    <w:p w14:paraId="743559A5" w14:textId="77777777" w:rsidR="00717518" w:rsidRPr="007026D5" w:rsidRDefault="00717518" w:rsidP="00EF0FC5">
      <w:pPr>
        <w:tabs>
          <w:tab w:val="left" w:pos="0"/>
          <w:tab w:val="left" w:pos="108"/>
          <w:tab w:val="left" w:pos="468"/>
        </w:tabs>
        <w:autoSpaceDE w:val="0"/>
        <w:spacing w:line="360" w:lineRule="auto"/>
        <w:jc w:val="center"/>
        <w:rPr>
          <w:rFonts w:ascii="Calibri" w:eastAsia="HG Mincho Light J" w:hAnsi="Calibri" w:cs="Calibri"/>
          <w:b/>
          <w:bCs/>
          <w:color w:val="auto"/>
          <w:szCs w:val="24"/>
        </w:rPr>
      </w:pPr>
    </w:p>
    <w:p w14:paraId="3DBCF6F1" w14:textId="77777777" w:rsidR="001C3070" w:rsidRPr="007026D5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</w:p>
    <w:p w14:paraId="155A59E3" w14:textId="77777777" w:rsidR="001C3070" w:rsidRPr="007026D5" w:rsidRDefault="001C3070" w:rsidP="00617A6D">
      <w:pPr>
        <w:pStyle w:val="ParagraphStyle"/>
        <w:spacing w:line="360" w:lineRule="auto"/>
        <w:rPr>
          <w:rFonts w:ascii="Calibri" w:hAnsi="Calibri" w:cs="Calibri"/>
          <w:b/>
          <w:bCs/>
          <w:u w:val="single"/>
        </w:rPr>
      </w:pPr>
      <w:r w:rsidRPr="007026D5">
        <w:rPr>
          <w:rFonts w:ascii="Calibri" w:hAnsi="Calibri" w:cs="Calibri"/>
          <w:b/>
          <w:bCs/>
          <w:u w:val="single"/>
        </w:rPr>
        <w:t>DOCUMENTOS DE HABILITAÇÃO:</w:t>
      </w:r>
    </w:p>
    <w:p w14:paraId="4637273E" w14:textId="77777777" w:rsidR="00617A6D" w:rsidRPr="007026D5" w:rsidRDefault="00617A6D" w:rsidP="00617A6D">
      <w:pPr>
        <w:pStyle w:val="ParagraphStyle"/>
        <w:spacing w:line="360" w:lineRule="auto"/>
        <w:ind w:left="720"/>
        <w:rPr>
          <w:rFonts w:ascii="Calibri" w:hAnsi="Calibri" w:cs="Calibri"/>
          <w:b/>
          <w:bCs/>
          <w:u w:val="single"/>
        </w:rPr>
      </w:pPr>
    </w:p>
    <w:p w14:paraId="4CE93DD4" w14:textId="77777777" w:rsidR="001C3070" w:rsidRPr="007026D5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>a)  Comprovante de cadastro no CNPJ e se pessoa física CPF</w:t>
      </w:r>
      <w:r w:rsidR="00617A6D" w:rsidRPr="007026D5">
        <w:rPr>
          <w:rFonts w:ascii="Calibri" w:hAnsi="Calibri" w:cs="Calibri"/>
          <w:b/>
          <w:bCs/>
        </w:rPr>
        <w:t xml:space="preserve"> </w:t>
      </w:r>
      <w:r w:rsidR="00617A6D" w:rsidRPr="007026D5">
        <w:rPr>
          <w:rFonts w:ascii="Calibri" w:hAnsi="Calibri" w:cs="Calibri"/>
        </w:rPr>
        <w:t>(caso seja necessário poderá ser solicitado o Contrato Social e RG e CPF do representante legal)</w:t>
      </w:r>
      <w:r w:rsidRPr="007026D5">
        <w:rPr>
          <w:rFonts w:ascii="Calibri" w:hAnsi="Calibri" w:cs="Calibri"/>
          <w:b/>
          <w:bCs/>
        </w:rPr>
        <w:t>;</w:t>
      </w:r>
    </w:p>
    <w:p w14:paraId="2AF5D2B9" w14:textId="77777777" w:rsidR="001C3070" w:rsidRPr="007026D5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>b) Certidão de regularidade fiscal perante a Fazenda Nacional;</w:t>
      </w:r>
    </w:p>
    <w:p w14:paraId="33A1BB7B" w14:textId="77777777" w:rsidR="001C3070" w:rsidRPr="007026D5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>c) Certificado de regularidade do FGTS-CRF;</w:t>
      </w:r>
    </w:p>
    <w:p w14:paraId="5EA220F8" w14:textId="77777777" w:rsidR="001C3070" w:rsidRPr="007026D5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7026D5">
        <w:rPr>
          <w:rFonts w:ascii="Calibri" w:hAnsi="Calibri" w:cs="Calibri"/>
          <w:b/>
          <w:bCs/>
        </w:rPr>
        <w:t>d) Certidão Negativa de Débitos Trabalhistas (CNDT);</w:t>
      </w:r>
    </w:p>
    <w:p w14:paraId="0CD7A848" w14:textId="77777777" w:rsidR="00717518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7026D5">
        <w:rPr>
          <w:rFonts w:ascii="Calibri" w:hAnsi="Calibri" w:cs="Calibri"/>
          <w:b/>
          <w:bCs/>
          <w:color w:val="auto"/>
          <w:szCs w:val="24"/>
        </w:rPr>
        <w:t>e) Declaração da inexistência de fatos impeditivos para contratar com a Administração Pública (</w:t>
      </w:r>
      <w:r w:rsidRPr="007026D5">
        <w:rPr>
          <w:rFonts w:ascii="Calibri" w:hAnsi="Calibri" w:cs="Calibri"/>
          <w:b/>
          <w:bCs/>
          <w:color w:val="auto"/>
          <w:szCs w:val="24"/>
          <w:u w:val="single"/>
        </w:rPr>
        <w:t>Modelo do Anexo III).</w:t>
      </w:r>
    </w:p>
    <w:p w14:paraId="485F91FF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570B430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FBD5308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D271939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FFF65D8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3F2C38C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3448E8D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681D9601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2109BF3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623B8F38" w14:textId="77777777" w:rsidR="00617A6D" w:rsidRPr="007026D5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1F23E4C" w14:textId="77777777" w:rsidR="00617A6D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9C22407" w14:textId="77777777" w:rsidR="007026D5" w:rsidRDefault="007026D5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082C0057" w14:textId="77777777" w:rsidR="007026D5" w:rsidRDefault="007026D5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B150B09" w14:textId="77777777" w:rsidR="007026D5" w:rsidRDefault="007026D5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8E6BAE8" w14:textId="404EBACD" w:rsidR="00CA7AEB" w:rsidRPr="007026D5" w:rsidRDefault="00617A6D" w:rsidP="006A7624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7026D5">
        <w:rPr>
          <w:rFonts w:ascii="Calibri" w:hAnsi="Calibri" w:cs="Calibri"/>
          <w:b/>
          <w:bCs/>
          <w:color w:val="auto"/>
          <w:szCs w:val="24"/>
          <w:u w:val="single"/>
        </w:rPr>
        <w:t>ANEXO II – TERMO DE REFERÊNCIA</w:t>
      </w:r>
    </w:p>
    <w:p w14:paraId="502F19D8" w14:textId="77777777" w:rsidR="007026D5" w:rsidRPr="007026D5" w:rsidRDefault="007026D5" w:rsidP="007026D5">
      <w:pPr>
        <w:rPr>
          <w:rFonts w:asciiTheme="minorHAnsi" w:hAnsiTheme="minorHAnsi" w:cstheme="minorHAnsi"/>
          <w:color w:val="auto"/>
          <w:szCs w:val="24"/>
        </w:rPr>
      </w:pPr>
    </w:p>
    <w:p w14:paraId="39FF5D58" w14:textId="77777777" w:rsidR="007026D5" w:rsidRPr="007026D5" w:rsidRDefault="007026D5" w:rsidP="007026D5">
      <w:pPr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7026D5">
        <w:rPr>
          <w:rFonts w:asciiTheme="minorHAnsi" w:hAnsiTheme="minorHAnsi" w:cstheme="minorHAnsi"/>
          <w:b/>
          <w:bCs/>
          <w:color w:val="auto"/>
          <w:szCs w:val="24"/>
        </w:rPr>
        <w:t>TERMO DE REFERÊNCIA</w:t>
      </w:r>
    </w:p>
    <w:p w14:paraId="14ACC5B3" w14:textId="77777777" w:rsidR="007026D5" w:rsidRPr="007026D5" w:rsidRDefault="007026D5" w:rsidP="007026D5">
      <w:pPr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3291781" w14:textId="77777777" w:rsidR="007026D5" w:rsidRPr="007026D5" w:rsidRDefault="007026D5" w:rsidP="007026D5">
      <w:pPr>
        <w:pStyle w:val="PargrafodaLista"/>
        <w:widowControl w:val="0"/>
        <w:numPr>
          <w:ilvl w:val="0"/>
          <w:numId w:val="49"/>
        </w:numPr>
        <w:suppressAutoHyphens w:val="0"/>
        <w:autoSpaceDE w:val="0"/>
        <w:autoSpaceDN w:val="0"/>
        <w:snapToGrid w:val="0"/>
        <w:jc w:val="both"/>
        <w:rPr>
          <w:rFonts w:asciiTheme="minorHAnsi" w:hAnsiTheme="minorHAnsi" w:cstheme="minorHAnsi"/>
          <w:color w:val="auto"/>
          <w:szCs w:val="24"/>
        </w:rPr>
      </w:pPr>
      <w:r w:rsidRPr="007026D5">
        <w:rPr>
          <w:rFonts w:asciiTheme="minorHAnsi" w:hAnsiTheme="minorHAnsi" w:cstheme="minorHAnsi"/>
          <w:b/>
          <w:bCs/>
          <w:color w:val="auto"/>
          <w:szCs w:val="24"/>
        </w:rPr>
        <w:t xml:space="preserve">OBJETO: </w:t>
      </w:r>
      <w:r w:rsidRPr="007026D5">
        <w:rPr>
          <w:rFonts w:asciiTheme="minorHAnsi" w:hAnsiTheme="minorHAnsi" w:cstheme="minorHAnsi"/>
          <w:color w:val="auto"/>
          <w:szCs w:val="24"/>
        </w:rPr>
        <w:t>REVISÃO DOS 4 ANOS - SPIN LTZ – 2019 DE PROPRIEDADE DA CÂMARA MUNICIPAL DE CASTRO.</w:t>
      </w:r>
    </w:p>
    <w:p w14:paraId="1A77818A" w14:textId="77777777" w:rsidR="007026D5" w:rsidRPr="007026D5" w:rsidRDefault="007026D5" w:rsidP="007026D5">
      <w:pPr>
        <w:pStyle w:val="PargrafodaLista"/>
        <w:widowControl w:val="0"/>
        <w:numPr>
          <w:ilvl w:val="1"/>
          <w:numId w:val="49"/>
        </w:numPr>
        <w:tabs>
          <w:tab w:val="left" w:pos="142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color w:val="auto"/>
          <w:szCs w:val="24"/>
        </w:rPr>
      </w:pPr>
      <w:r w:rsidRPr="007026D5">
        <w:rPr>
          <w:rFonts w:asciiTheme="minorHAnsi" w:hAnsiTheme="minorHAnsi" w:cstheme="minorHAnsi"/>
          <w:color w:val="auto"/>
          <w:szCs w:val="24"/>
        </w:rPr>
        <w:t xml:space="preserve">O critério de julgamento adotado será o menor preço por </w:t>
      </w:r>
      <w:r w:rsidRPr="007026D5">
        <w:rPr>
          <w:rFonts w:asciiTheme="minorHAnsi" w:hAnsiTheme="minorHAnsi" w:cstheme="minorHAnsi"/>
          <w:b/>
          <w:bCs/>
          <w:color w:val="auto"/>
          <w:szCs w:val="24"/>
        </w:rPr>
        <w:t>LOTE</w:t>
      </w:r>
      <w:r w:rsidRPr="007026D5">
        <w:rPr>
          <w:rFonts w:asciiTheme="minorHAnsi" w:hAnsiTheme="minorHAnsi" w:cstheme="minorHAnsi"/>
          <w:color w:val="auto"/>
          <w:szCs w:val="24"/>
        </w:rPr>
        <w:t xml:space="preserve">, observadas as exigências contidas no Termo de Referência. </w:t>
      </w:r>
    </w:p>
    <w:p w14:paraId="75B13E28" w14:textId="77777777" w:rsidR="007026D5" w:rsidRPr="007026D5" w:rsidRDefault="007026D5" w:rsidP="007026D5">
      <w:pPr>
        <w:pStyle w:val="PargrafodaLista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7026D5">
        <w:rPr>
          <w:rFonts w:asciiTheme="minorHAnsi" w:hAnsiTheme="minorHAnsi" w:cstheme="minorHAnsi"/>
          <w:b/>
          <w:bCs/>
          <w:color w:val="auto"/>
          <w:szCs w:val="24"/>
        </w:rPr>
        <w:t>LOTE 01:</w:t>
      </w:r>
    </w:p>
    <w:tbl>
      <w:tblPr>
        <w:tblStyle w:val="Tabelacomgrade"/>
        <w:tblW w:w="11242" w:type="dxa"/>
        <w:tblInd w:w="-960" w:type="dxa"/>
        <w:tblLayout w:type="fixed"/>
        <w:tblLook w:val="01E0" w:firstRow="1" w:lastRow="1" w:firstColumn="1" w:lastColumn="1" w:noHBand="0" w:noVBand="0"/>
      </w:tblPr>
      <w:tblGrid>
        <w:gridCol w:w="955"/>
        <w:gridCol w:w="2127"/>
        <w:gridCol w:w="1417"/>
        <w:gridCol w:w="1276"/>
        <w:gridCol w:w="1759"/>
        <w:gridCol w:w="1860"/>
        <w:gridCol w:w="1848"/>
      </w:tblGrid>
      <w:tr w:rsidR="007026D5" w:rsidRPr="007026D5" w14:paraId="18B1B1F4" w14:textId="77777777" w:rsidTr="00CC1FA2">
        <w:trPr>
          <w:trHeight w:val="214"/>
        </w:trPr>
        <w:tc>
          <w:tcPr>
            <w:tcW w:w="955" w:type="dxa"/>
            <w:tcBorders>
              <w:bottom w:val="nil"/>
            </w:tcBorders>
            <w:vAlign w:val="center"/>
          </w:tcPr>
          <w:p w14:paraId="2BAA791F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29" w:right="8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45F56604" w14:textId="77777777" w:rsidR="007026D5" w:rsidRPr="007026D5" w:rsidRDefault="007026D5" w:rsidP="00CC1FA2">
            <w:pPr>
              <w:pStyle w:val="TableParagraph"/>
              <w:spacing w:before="86" w:line="260" w:lineRule="exact"/>
              <w:ind w:right="9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DESCRIÇÃO/ ESPECIFICAÇÃO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257736D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DO ITEM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FF423D8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53" w:right="10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759" w:type="dxa"/>
            <w:tcBorders>
              <w:bottom w:val="nil"/>
            </w:tcBorders>
            <w:vAlign w:val="center"/>
          </w:tcPr>
          <w:p w14:paraId="740FEA0F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860" w:type="dxa"/>
            <w:tcBorders>
              <w:bottom w:val="nil"/>
            </w:tcBorders>
            <w:vAlign w:val="center"/>
          </w:tcPr>
          <w:p w14:paraId="2193446D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14:paraId="29B4D08E" w14:textId="77777777" w:rsidR="007026D5" w:rsidRPr="007026D5" w:rsidRDefault="007026D5" w:rsidP="00CC1FA2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7026D5" w:rsidRPr="007026D5" w14:paraId="769251CC" w14:textId="77777777" w:rsidTr="00CC1FA2">
        <w:trPr>
          <w:trHeight w:val="433"/>
        </w:trPr>
        <w:tc>
          <w:tcPr>
            <w:tcW w:w="955" w:type="dxa"/>
            <w:vAlign w:val="center"/>
          </w:tcPr>
          <w:p w14:paraId="7404935D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6E9639B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ÓLEO SINTÉTICO 0W20</w:t>
            </w:r>
          </w:p>
        </w:tc>
        <w:tc>
          <w:tcPr>
            <w:tcW w:w="1417" w:type="dxa"/>
            <w:vAlign w:val="center"/>
          </w:tcPr>
          <w:p w14:paraId="14300C2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 xml:space="preserve">MATERIAL </w:t>
            </w:r>
          </w:p>
        </w:tc>
        <w:tc>
          <w:tcPr>
            <w:tcW w:w="1276" w:type="dxa"/>
            <w:vAlign w:val="center"/>
          </w:tcPr>
          <w:p w14:paraId="124EE759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780DF72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1860" w:type="dxa"/>
            <w:vAlign w:val="center"/>
          </w:tcPr>
          <w:p w14:paraId="4ACE96D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R$ 60,00</w:t>
            </w:r>
          </w:p>
        </w:tc>
        <w:tc>
          <w:tcPr>
            <w:tcW w:w="1848" w:type="dxa"/>
            <w:vAlign w:val="center"/>
          </w:tcPr>
          <w:p w14:paraId="727E6915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R$ 240,00</w:t>
            </w:r>
          </w:p>
        </w:tc>
      </w:tr>
      <w:tr w:rsidR="007026D5" w:rsidRPr="007026D5" w14:paraId="20527679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6658F305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7D700704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FILTRO DE ÓLEO - SPIN</w:t>
            </w:r>
          </w:p>
        </w:tc>
        <w:tc>
          <w:tcPr>
            <w:tcW w:w="1417" w:type="dxa"/>
            <w:vAlign w:val="center"/>
          </w:tcPr>
          <w:p w14:paraId="4DCA1C7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5DB3C0F3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53FE067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5349E08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R$ 18,00</w:t>
            </w:r>
          </w:p>
        </w:tc>
        <w:tc>
          <w:tcPr>
            <w:tcW w:w="1848" w:type="dxa"/>
            <w:vAlign w:val="center"/>
          </w:tcPr>
          <w:p w14:paraId="5438C10A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R$ 18,00</w:t>
            </w:r>
          </w:p>
        </w:tc>
      </w:tr>
      <w:tr w:rsidR="007026D5" w:rsidRPr="007026D5" w14:paraId="2CEE5E86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1697D1A2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5951E6E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FILTRO DE COMBUSTÍVEL - SPIN</w:t>
            </w:r>
          </w:p>
        </w:tc>
        <w:tc>
          <w:tcPr>
            <w:tcW w:w="1417" w:type="dxa"/>
            <w:vAlign w:val="center"/>
          </w:tcPr>
          <w:p w14:paraId="361313F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14F1B67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17F27F0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4CFFEA1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R$ 17,00</w:t>
            </w:r>
          </w:p>
        </w:tc>
        <w:tc>
          <w:tcPr>
            <w:tcW w:w="1848" w:type="dxa"/>
            <w:vAlign w:val="center"/>
          </w:tcPr>
          <w:p w14:paraId="10C33C5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R$ 17,00</w:t>
            </w:r>
          </w:p>
        </w:tc>
      </w:tr>
      <w:tr w:rsidR="007026D5" w:rsidRPr="007026D5" w14:paraId="18E7E0EE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4FAD05C2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3BC2BD7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FILTRO DE AR</w:t>
            </w:r>
          </w:p>
        </w:tc>
        <w:tc>
          <w:tcPr>
            <w:tcW w:w="1417" w:type="dxa"/>
            <w:vAlign w:val="center"/>
          </w:tcPr>
          <w:p w14:paraId="38EB5DD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387BD24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013DD69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3C5E239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R$ 36,00</w:t>
            </w:r>
          </w:p>
        </w:tc>
        <w:tc>
          <w:tcPr>
            <w:tcW w:w="1848" w:type="dxa"/>
            <w:vAlign w:val="center"/>
          </w:tcPr>
          <w:p w14:paraId="02873AD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R$ 36,00</w:t>
            </w:r>
          </w:p>
        </w:tc>
      </w:tr>
      <w:tr w:rsidR="007026D5" w:rsidRPr="007026D5" w14:paraId="71A13C99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12ACDA1D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0C38583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FILTRO DE CABINE</w:t>
            </w:r>
          </w:p>
        </w:tc>
        <w:tc>
          <w:tcPr>
            <w:tcW w:w="1417" w:type="dxa"/>
            <w:vAlign w:val="center"/>
          </w:tcPr>
          <w:p w14:paraId="689DDD7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0B4739F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468770A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54F8974B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R$ 22,00</w:t>
            </w:r>
          </w:p>
        </w:tc>
        <w:tc>
          <w:tcPr>
            <w:tcW w:w="1848" w:type="dxa"/>
            <w:vAlign w:val="center"/>
          </w:tcPr>
          <w:p w14:paraId="5FD10B09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R$ 22,00</w:t>
            </w:r>
          </w:p>
        </w:tc>
      </w:tr>
      <w:tr w:rsidR="007026D5" w:rsidRPr="007026D5" w14:paraId="7F66142F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519E9BBD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4CC979B3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HIGIENIZADOR DE AR CONDICIONADO</w:t>
            </w:r>
          </w:p>
        </w:tc>
        <w:tc>
          <w:tcPr>
            <w:tcW w:w="1417" w:type="dxa"/>
            <w:vAlign w:val="center"/>
          </w:tcPr>
          <w:p w14:paraId="684EB24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2E1A170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39F1203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726E715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R$ 25,00</w:t>
            </w:r>
          </w:p>
        </w:tc>
        <w:tc>
          <w:tcPr>
            <w:tcW w:w="1848" w:type="dxa"/>
            <w:vAlign w:val="center"/>
          </w:tcPr>
          <w:p w14:paraId="11FF04C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R$ 25,00</w:t>
            </w:r>
          </w:p>
        </w:tc>
      </w:tr>
      <w:tr w:rsidR="007026D5" w:rsidRPr="007026D5" w14:paraId="7F542D3A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0A21587F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3C4CB8B5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BATENTE AMORTECEDOR DIANTEIRO - SPIN</w:t>
            </w:r>
          </w:p>
        </w:tc>
        <w:tc>
          <w:tcPr>
            <w:tcW w:w="1417" w:type="dxa"/>
            <w:vAlign w:val="center"/>
          </w:tcPr>
          <w:p w14:paraId="6656D6E9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2C7F9CB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36ABB375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741051F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R$ 45,00</w:t>
            </w:r>
          </w:p>
        </w:tc>
        <w:tc>
          <w:tcPr>
            <w:tcW w:w="1848" w:type="dxa"/>
            <w:vAlign w:val="center"/>
          </w:tcPr>
          <w:p w14:paraId="31254EFE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R$ 45,00</w:t>
            </w:r>
          </w:p>
        </w:tc>
      </w:tr>
      <w:tr w:rsidR="007026D5" w:rsidRPr="007026D5" w14:paraId="5FEBD9EB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5B580ACC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5BA3105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PALHETA TRASEIRA</w:t>
            </w:r>
          </w:p>
        </w:tc>
        <w:tc>
          <w:tcPr>
            <w:tcW w:w="1417" w:type="dxa"/>
            <w:vAlign w:val="center"/>
          </w:tcPr>
          <w:p w14:paraId="19B6F0D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1A41242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50155FD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5F0A62E4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R$ 50,00</w:t>
            </w:r>
          </w:p>
        </w:tc>
        <w:tc>
          <w:tcPr>
            <w:tcW w:w="1848" w:type="dxa"/>
            <w:vAlign w:val="center"/>
          </w:tcPr>
          <w:p w14:paraId="2C80AFFA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R$ 50,00</w:t>
            </w:r>
          </w:p>
        </w:tc>
      </w:tr>
      <w:tr w:rsidR="007026D5" w:rsidRPr="007026D5" w14:paraId="5616F244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7613ECE0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75734BC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PALHETAS DIANTEIRAS</w:t>
            </w:r>
          </w:p>
        </w:tc>
        <w:tc>
          <w:tcPr>
            <w:tcW w:w="1417" w:type="dxa"/>
            <w:vAlign w:val="center"/>
          </w:tcPr>
          <w:p w14:paraId="632EFB9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1C77ACA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36272463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16ABB9C4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R$ 87,00</w:t>
            </w:r>
          </w:p>
        </w:tc>
        <w:tc>
          <w:tcPr>
            <w:tcW w:w="1848" w:type="dxa"/>
            <w:vAlign w:val="center"/>
          </w:tcPr>
          <w:p w14:paraId="550258D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87,00</w:t>
            </w:r>
          </w:p>
        </w:tc>
      </w:tr>
      <w:tr w:rsidR="007026D5" w:rsidRPr="007026D5" w14:paraId="07D2A273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49590374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14:paraId="76E6506E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LIMPA FREIOS</w:t>
            </w:r>
          </w:p>
        </w:tc>
        <w:tc>
          <w:tcPr>
            <w:tcW w:w="1417" w:type="dxa"/>
            <w:vAlign w:val="center"/>
          </w:tcPr>
          <w:p w14:paraId="7CA87D4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66D9F2AA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523F4BA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708" w:type="dxa"/>
            <w:gridSpan w:val="2"/>
            <w:vAlign w:val="center"/>
          </w:tcPr>
          <w:p w14:paraId="61474FF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Incluso no valor dos serviços</w:t>
            </w:r>
          </w:p>
        </w:tc>
      </w:tr>
      <w:tr w:rsidR="007026D5" w:rsidRPr="007026D5" w14:paraId="68DAD57B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36AEDDB6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14:paraId="6D7C50FA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CORREIA DO ALTERNADOR</w:t>
            </w:r>
          </w:p>
        </w:tc>
        <w:tc>
          <w:tcPr>
            <w:tcW w:w="1417" w:type="dxa"/>
            <w:vAlign w:val="center"/>
          </w:tcPr>
          <w:p w14:paraId="553B7A0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65C6795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0A2B2F3F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35C02F6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78,00</w:t>
            </w:r>
          </w:p>
        </w:tc>
        <w:tc>
          <w:tcPr>
            <w:tcW w:w="1848" w:type="dxa"/>
            <w:vAlign w:val="center"/>
          </w:tcPr>
          <w:p w14:paraId="28E80A2B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78,00</w:t>
            </w:r>
          </w:p>
        </w:tc>
      </w:tr>
      <w:tr w:rsidR="007026D5" w:rsidRPr="007026D5" w14:paraId="7DB5A870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2E3CC2ED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6C0EBF82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POLIA LISA CORREIA DO ALTERNADOR</w:t>
            </w:r>
          </w:p>
        </w:tc>
        <w:tc>
          <w:tcPr>
            <w:tcW w:w="1417" w:type="dxa"/>
            <w:vAlign w:val="center"/>
          </w:tcPr>
          <w:p w14:paraId="0CD5CE0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276" w:type="dxa"/>
            <w:vAlign w:val="center"/>
          </w:tcPr>
          <w:p w14:paraId="014D6FF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59" w:type="dxa"/>
            <w:vAlign w:val="center"/>
          </w:tcPr>
          <w:p w14:paraId="12CCD13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60" w:type="dxa"/>
            <w:vAlign w:val="center"/>
          </w:tcPr>
          <w:p w14:paraId="5681E758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42,00</w:t>
            </w:r>
          </w:p>
        </w:tc>
        <w:tc>
          <w:tcPr>
            <w:tcW w:w="1848" w:type="dxa"/>
            <w:vAlign w:val="center"/>
          </w:tcPr>
          <w:p w14:paraId="5094F631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42,00</w:t>
            </w:r>
          </w:p>
        </w:tc>
      </w:tr>
      <w:tr w:rsidR="007026D5" w:rsidRPr="007026D5" w14:paraId="0B1CB427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3D0BCD72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vAlign w:val="center"/>
          </w:tcPr>
          <w:p w14:paraId="08D5528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ALINHAMENTO</w:t>
            </w:r>
          </w:p>
        </w:tc>
        <w:tc>
          <w:tcPr>
            <w:tcW w:w="1417" w:type="dxa"/>
            <w:vAlign w:val="center"/>
          </w:tcPr>
          <w:p w14:paraId="7ACBBCC9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SERVIÇO</w:t>
            </w:r>
          </w:p>
        </w:tc>
        <w:tc>
          <w:tcPr>
            <w:tcW w:w="1276" w:type="dxa"/>
            <w:vAlign w:val="center"/>
          </w:tcPr>
          <w:p w14:paraId="7516709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759" w:type="dxa"/>
            <w:vAlign w:val="center"/>
          </w:tcPr>
          <w:p w14:paraId="78EB3224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708" w:type="dxa"/>
            <w:gridSpan w:val="2"/>
            <w:vAlign w:val="center"/>
          </w:tcPr>
          <w:p w14:paraId="71EF79B3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Incluso no valor dos serviços</w:t>
            </w:r>
          </w:p>
        </w:tc>
      </w:tr>
      <w:tr w:rsidR="007026D5" w:rsidRPr="007026D5" w14:paraId="1C428803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6737F3D6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14:paraId="6892575E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BALANCEAMENTO</w:t>
            </w:r>
          </w:p>
        </w:tc>
        <w:tc>
          <w:tcPr>
            <w:tcW w:w="1417" w:type="dxa"/>
            <w:vAlign w:val="center"/>
          </w:tcPr>
          <w:p w14:paraId="512EB04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SERVIÇO</w:t>
            </w:r>
          </w:p>
        </w:tc>
        <w:tc>
          <w:tcPr>
            <w:tcW w:w="1276" w:type="dxa"/>
            <w:vAlign w:val="center"/>
          </w:tcPr>
          <w:p w14:paraId="072E5D2E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759" w:type="dxa"/>
            <w:vAlign w:val="center"/>
          </w:tcPr>
          <w:p w14:paraId="18B97412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708" w:type="dxa"/>
            <w:gridSpan w:val="2"/>
            <w:vAlign w:val="center"/>
          </w:tcPr>
          <w:p w14:paraId="1DA69F86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Incluso no valor dos serviços</w:t>
            </w:r>
          </w:p>
        </w:tc>
      </w:tr>
      <w:tr w:rsidR="007026D5" w:rsidRPr="007026D5" w14:paraId="5FC490EA" w14:textId="77777777" w:rsidTr="00CC1FA2">
        <w:trPr>
          <w:trHeight w:val="397"/>
        </w:trPr>
        <w:tc>
          <w:tcPr>
            <w:tcW w:w="955" w:type="dxa"/>
            <w:vAlign w:val="center"/>
          </w:tcPr>
          <w:p w14:paraId="3F6894A3" w14:textId="77777777" w:rsidR="007026D5" w:rsidRPr="007026D5" w:rsidRDefault="007026D5" w:rsidP="00CC1FA2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14:paraId="2A1AF7E0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MÃO DE OBRA MECÂNICA</w:t>
            </w:r>
          </w:p>
        </w:tc>
        <w:tc>
          <w:tcPr>
            <w:tcW w:w="1417" w:type="dxa"/>
            <w:vAlign w:val="center"/>
          </w:tcPr>
          <w:p w14:paraId="67A40ADD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SERVIÇO</w:t>
            </w:r>
          </w:p>
        </w:tc>
        <w:tc>
          <w:tcPr>
            <w:tcW w:w="1276" w:type="dxa"/>
            <w:vAlign w:val="center"/>
          </w:tcPr>
          <w:p w14:paraId="1B41ACDC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759" w:type="dxa"/>
            <w:vAlign w:val="center"/>
          </w:tcPr>
          <w:p w14:paraId="41912EF7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708" w:type="dxa"/>
            <w:gridSpan w:val="2"/>
            <w:vAlign w:val="center"/>
          </w:tcPr>
          <w:p w14:paraId="79C398A9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sz w:val="24"/>
                <w:szCs w:val="24"/>
              </w:rPr>
              <w:t>500,00</w:t>
            </w:r>
          </w:p>
        </w:tc>
      </w:tr>
      <w:tr w:rsidR="007026D5" w:rsidRPr="007026D5" w14:paraId="43E58FC4" w14:textId="77777777" w:rsidTr="00CC1FA2">
        <w:trPr>
          <w:trHeight w:val="266"/>
        </w:trPr>
        <w:tc>
          <w:tcPr>
            <w:tcW w:w="9394" w:type="dxa"/>
            <w:gridSpan w:val="6"/>
            <w:vAlign w:val="center"/>
          </w:tcPr>
          <w:p w14:paraId="12F8553A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 DA CONTRATAÇÃO</w:t>
            </w:r>
          </w:p>
        </w:tc>
        <w:tc>
          <w:tcPr>
            <w:tcW w:w="1848" w:type="dxa"/>
            <w:vAlign w:val="center"/>
          </w:tcPr>
          <w:p w14:paraId="5BEA3AFB" w14:textId="77777777" w:rsidR="007026D5" w:rsidRPr="007026D5" w:rsidRDefault="007026D5" w:rsidP="00CC1F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6D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R$ 1.286,00</w:t>
            </w:r>
          </w:p>
        </w:tc>
      </w:tr>
    </w:tbl>
    <w:p w14:paraId="58C93136" w14:textId="77777777" w:rsidR="007026D5" w:rsidRPr="007026D5" w:rsidRDefault="007026D5" w:rsidP="007026D5">
      <w:pPr>
        <w:jc w:val="both"/>
        <w:rPr>
          <w:rFonts w:asciiTheme="minorHAnsi" w:hAnsiTheme="minorHAnsi" w:cstheme="minorHAnsi"/>
          <w:color w:val="auto"/>
          <w:szCs w:val="24"/>
        </w:rPr>
      </w:pPr>
    </w:p>
    <w:p w14:paraId="3971CABF" w14:textId="77777777" w:rsidR="007026D5" w:rsidRPr="007026D5" w:rsidRDefault="007026D5" w:rsidP="007026D5">
      <w:pPr>
        <w:adjustRightInd w:val="0"/>
        <w:jc w:val="both"/>
        <w:rPr>
          <w:rFonts w:ascii="Calibri" w:eastAsia="Calibri" w:hAnsi="Calibri" w:cs="Calibri"/>
          <w:color w:val="auto"/>
          <w:szCs w:val="24"/>
          <w:lang w:eastAsia="pt-BR"/>
        </w:rPr>
      </w:pPr>
      <w:r w:rsidRPr="007026D5">
        <w:rPr>
          <w:rFonts w:asciiTheme="minorHAnsi" w:hAnsiTheme="minorHAnsi" w:cstheme="minorHAnsi"/>
          <w:b/>
          <w:bCs/>
          <w:color w:val="auto"/>
          <w:szCs w:val="24"/>
        </w:rPr>
        <w:t xml:space="preserve">JUSTIFICATIVA: </w:t>
      </w:r>
      <w:r w:rsidRPr="007026D5">
        <w:rPr>
          <w:rFonts w:ascii="Calibri" w:hAnsi="Calibri" w:cs="Calibri"/>
          <w:iCs/>
          <w:color w:val="auto"/>
          <w:szCs w:val="24"/>
        </w:rPr>
        <w:t>O VEÍCULO ESTÁ COMPLETANDO APROXIMADAMENTE 4 ANOS DE USO E ESTA PRÓXIMO DOS 33.000KM , SENDO NECESSÁRIO REVISÃO PREVENTIVA  PARA GARANTIR A SEGURANÇA DOS USUÁRIOS, BEM COMO PRESERVAR O BEM PÚBLICO EVITANDO QUE PEÇAS DESGASTADAS POSSAM VIR A CAUSAR MAIORES DANOS AO VEÍCULO. ALÉM DA 4º REVISÃO COMPLETA É NECESSÁRIO VERIFICAR RUÍDO DA CORREIA DE ACESSÓRIOS LIGADA AO COMPRESSOR DO AR CONDICIONAOD, RUÍDO TIPO ESTALOS NA SUSPENSÃO DIANTEIRA  E PALHETAS DO LIMPADOR DE PARABRISA (DIANT. E TRAS.)</w:t>
      </w:r>
    </w:p>
    <w:p w14:paraId="5D7BCAF7" w14:textId="77777777" w:rsidR="007026D5" w:rsidRPr="007026D5" w:rsidRDefault="007026D5" w:rsidP="007026D5">
      <w:pPr>
        <w:pStyle w:val="PargrafodaLista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1264DCE" w14:textId="77777777" w:rsidR="007026D5" w:rsidRPr="007026D5" w:rsidRDefault="007026D5" w:rsidP="007026D5">
      <w:pPr>
        <w:pStyle w:val="PargrafodaLista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7026D5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DO PREÇO MÁXIMO:</w:t>
      </w:r>
      <w:r w:rsidRPr="007026D5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O preço máximo para esta contratação é de </w:t>
      </w:r>
      <w:r w:rsidRPr="007026D5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R$ 1.286,00 (UM MIL, DUZENTOS E OITENTA E SEIS REAIS)</w:t>
      </w:r>
    </w:p>
    <w:p w14:paraId="6583BD23" w14:textId="77777777" w:rsidR="007026D5" w:rsidRPr="007026D5" w:rsidRDefault="007026D5" w:rsidP="007026D5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09FBD7BC" w14:textId="77777777" w:rsidR="007026D5" w:rsidRPr="007026D5" w:rsidRDefault="007026D5" w:rsidP="007026D5">
      <w:pPr>
        <w:pStyle w:val="PargrafodaLista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7026D5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DOS PRAZOS:</w:t>
      </w:r>
    </w:p>
    <w:p w14:paraId="1D900FFB" w14:textId="77777777" w:rsidR="007026D5" w:rsidRPr="007026D5" w:rsidRDefault="007026D5" w:rsidP="007026D5">
      <w:pPr>
        <w:pStyle w:val="PargrafodaLista"/>
        <w:numPr>
          <w:ilvl w:val="1"/>
          <w:numId w:val="49"/>
        </w:numPr>
        <w:suppressAutoHyphens w:val="0"/>
        <w:autoSpaceDE w:val="0"/>
        <w:autoSpaceDN w:val="0"/>
        <w:adjustRightInd w:val="0"/>
        <w:ind w:hanging="508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7026D5">
        <w:rPr>
          <w:rFonts w:ascii="Calibri" w:eastAsia="Calibri" w:hAnsi="Calibri" w:cs="Calibri"/>
          <w:color w:val="auto"/>
          <w:szCs w:val="24"/>
          <w:lang w:eastAsia="pt-BR"/>
        </w:rPr>
        <w:t xml:space="preserve">O prazo de entrega é de </w:t>
      </w:r>
      <w:r w:rsidRPr="007026D5">
        <w:rPr>
          <w:rFonts w:ascii="Calibri-BoldItalic" w:eastAsia="Calibri" w:hAnsi="Calibri-BoldItalic" w:cs="Calibri-BoldItalic"/>
          <w:b/>
          <w:bCs/>
          <w:i/>
          <w:iCs/>
          <w:color w:val="auto"/>
          <w:szCs w:val="24"/>
          <w:lang w:eastAsia="pt-BR"/>
        </w:rPr>
        <w:t xml:space="preserve">10 (dez) </w:t>
      </w:r>
      <w:r w:rsidRPr="007026D5">
        <w:rPr>
          <w:rFonts w:ascii="Calibri" w:eastAsia="Calibri" w:hAnsi="Calibri" w:cs="Calibri"/>
          <w:color w:val="auto"/>
          <w:szCs w:val="24"/>
          <w:lang w:eastAsia="pt-BR"/>
        </w:rPr>
        <w:t>dias úteis, contado da emissão Da Nota de Empenho.</w:t>
      </w:r>
    </w:p>
    <w:p w14:paraId="3AC1CB01" w14:textId="77777777" w:rsidR="007026D5" w:rsidRPr="007026D5" w:rsidRDefault="007026D5" w:rsidP="007026D5">
      <w:pPr>
        <w:pStyle w:val="PargrafodaLista"/>
        <w:adjustRightInd w:val="0"/>
        <w:ind w:left="792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3795AF65" w14:textId="77777777" w:rsidR="007026D5" w:rsidRPr="007026D5" w:rsidRDefault="007026D5" w:rsidP="007026D5">
      <w:pPr>
        <w:pStyle w:val="PargrafodaLista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7026D5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DA SUBCONTRATAÇÃO:</w:t>
      </w:r>
      <w:r w:rsidRPr="007026D5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O objeto da presente contratação não poderá ser subcontratado.</w:t>
      </w:r>
    </w:p>
    <w:p w14:paraId="04767ADB" w14:textId="77777777" w:rsidR="007026D5" w:rsidRPr="007026D5" w:rsidRDefault="007026D5" w:rsidP="007026D5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5053C9C5" w14:textId="77777777" w:rsidR="007026D5" w:rsidRPr="007026D5" w:rsidRDefault="007026D5" w:rsidP="007026D5">
      <w:pPr>
        <w:pStyle w:val="PargrafodaLista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7026D5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DO PAGAMENTO: </w:t>
      </w:r>
    </w:p>
    <w:p w14:paraId="39707CD5" w14:textId="77777777" w:rsidR="007026D5" w:rsidRPr="007026D5" w:rsidRDefault="007026D5" w:rsidP="007026D5">
      <w:pPr>
        <w:pStyle w:val="PargrafodaLista"/>
        <w:numPr>
          <w:ilvl w:val="1"/>
          <w:numId w:val="49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7026D5">
        <w:rPr>
          <w:rFonts w:asciiTheme="minorHAnsi" w:eastAsia="Calibri" w:hAnsiTheme="minorHAnsi" w:cstheme="minorHAnsi"/>
          <w:color w:val="auto"/>
          <w:szCs w:val="24"/>
          <w:lang w:eastAsia="pt-BR"/>
        </w:rPr>
        <w:t>O pagamento ocorrerá em até 10 (dez) dia úteis a contar do recebimento do item e da respectiva Nota Fiscal.</w:t>
      </w:r>
    </w:p>
    <w:p w14:paraId="2B71D14B" w14:textId="77777777" w:rsidR="007026D5" w:rsidRPr="007026D5" w:rsidRDefault="007026D5" w:rsidP="007026D5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487702E3" w14:textId="77777777" w:rsidR="007026D5" w:rsidRPr="007026D5" w:rsidRDefault="007026D5" w:rsidP="007026D5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18B693BC" w14:textId="77777777" w:rsidR="007026D5" w:rsidRPr="007026D5" w:rsidRDefault="007026D5" w:rsidP="007026D5">
      <w:pPr>
        <w:adjustRightInd w:val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7026D5">
        <w:rPr>
          <w:rFonts w:asciiTheme="minorHAnsi" w:hAnsiTheme="minorHAnsi" w:cstheme="minorHAnsi"/>
          <w:b/>
          <w:bCs/>
          <w:color w:val="auto"/>
          <w:szCs w:val="24"/>
        </w:rPr>
        <w:t>PAULO RICARDO MARTINS</w:t>
      </w:r>
    </w:p>
    <w:p w14:paraId="2F4E61E6" w14:textId="77777777" w:rsidR="007026D5" w:rsidRPr="007026D5" w:rsidRDefault="007026D5" w:rsidP="007026D5">
      <w:pPr>
        <w:adjustRightInd w:val="0"/>
        <w:jc w:val="center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7026D5">
        <w:rPr>
          <w:rFonts w:asciiTheme="minorHAnsi" w:eastAsia="Calibri" w:hAnsiTheme="minorHAnsi" w:cstheme="minorHAnsi"/>
          <w:color w:val="auto"/>
          <w:szCs w:val="24"/>
          <w:lang w:eastAsia="pt-BR"/>
        </w:rPr>
        <w:t>MOTORISTA</w:t>
      </w:r>
    </w:p>
    <w:p w14:paraId="20DBA48C" w14:textId="77777777" w:rsidR="008F5158" w:rsidRDefault="008F5158" w:rsidP="0046756A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3BB643A" w14:textId="77777777" w:rsidR="007026D5" w:rsidRDefault="007026D5" w:rsidP="0046756A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61E51B5" w14:textId="77777777" w:rsidR="007026D5" w:rsidRDefault="007026D5" w:rsidP="0046756A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54E95605" w14:textId="77777777" w:rsidR="007026D5" w:rsidRDefault="007026D5" w:rsidP="0046756A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0B254D9" w14:textId="77777777" w:rsidR="007026D5" w:rsidRDefault="007026D5" w:rsidP="0046756A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302FBAC" w14:textId="77777777" w:rsidR="007026D5" w:rsidRDefault="007026D5" w:rsidP="0046756A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67C77E0" w14:textId="77777777" w:rsidR="007026D5" w:rsidRDefault="007026D5" w:rsidP="0046756A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E3B3946" w14:textId="77777777" w:rsidR="007026D5" w:rsidRDefault="007026D5" w:rsidP="0046756A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68799C3B" w14:textId="77777777" w:rsidR="00B75D3D" w:rsidRDefault="00B75D3D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5444BA1" w14:textId="262159AA" w:rsidR="00617A6D" w:rsidRPr="007026D5" w:rsidRDefault="00617A6D" w:rsidP="00617A6D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7026D5">
        <w:rPr>
          <w:rFonts w:ascii="Calibri" w:hAnsi="Calibri" w:cs="Calibri"/>
          <w:b/>
          <w:bCs/>
          <w:color w:val="auto"/>
          <w:szCs w:val="24"/>
          <w:u w:val="single"/>
        </w:rPr>
        <w:t>ANEXO III – DECLARAÇÃO DE INEXISTÊNCIA DE FATO</w:t>
      </w:r>
      <w:r w:rsidR="00254C74" w:rsidRPr="007026D5">
        <w:rPr>
          <w:rFonts w:ascii="Calibri" w:hAnsi="Calibri" w:cs="Calibri"/>
          <w:b/>
          <w:bCs/>
          <w:color w:val="auto"/>
          <w:szCs w:val="24"/>
          <w:u w:val="single"/>
        </w:rPr>
        <w:t>S</w:t>
      </w:r>
      <w:r w:rsidRPr="007026D5">
        <w:rPr>
          <w:rFonts w:ascii="Calibri" w:hAnsi="Calibri" w:cs="Calibri"/>
          <w:b/>
          <w:bCs/>
          <w:color w:val="auto"/>
          <w:szCs w:val="24"/>
          <w:u w:val="single"/>
        </w:rPr>
        <w:t xml:space="preserve"> IMPEDITIVO</w:t>
      </w:r>
      <w:r w:rsidR="00254C74" w:rsidRPr="007026D5">
        <w:rPr>
          <w:rFonts w:ascii="Calibri" w:hAnsi="Calibri" w:cs="Calibri"/>
          <w:b/>
          <w:bCs/>
          <w:color w:val="auto"/>
          <w:szCs w:val="24"/>
          <w:u w:val="single"/>
        </w:rPr>
        <w:t>S</w:t>
      </w:r>
    </w:p>
    <w:p w14:paraId="48161EE1" w14:textId="77777777" w:rsidR="00254C74" w:rsidRPr="007026D5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13AB6AD8" w14:textId="77777777" w:rsidR="00254C74" w:rsidRPr="007026D5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322E906D" w14:textId="77777777" w:rsidR="00254C74" w:rsidRPr="007026D5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3F6762AA" w14:textId="77777777" w:rsidR="00254C74" w:rsidRPr="007026D5" w:rsidRDefault="00254C74" w:rsidP="00254C74">
      <w:pPr>
        <w:pStyle w:val="Corpodetexto"/>
        <w:ind w:left="101"/>
        <w:jc w:val="both"/>
        <w:rPr>
          <w:rFonts w:ascii="Calibri" w:hAnsi="Calibri" w:cs="Calibri"/>
          <w:color w:val="auto"/>
        </w:rPr>
      </w:pPr>
      <w:r w:rsidRPr="007026D5">
        <w:rPr>
          <w:rFonts w:ascii="Calibri" w:hAnsi="Calibri" w:cs="Calibri"/>
          <w:color w:val="auto"/>
        </w:rPr>
        <w:t>....................................(razão</w:t>
      </w:r>
      <w:r w:rsidRPr="007026D5">
        <w:rPr>
          <w:rFonts w:ascii="Calibri" w:hAnsi="Calibri" w:cs="Calibri"/>
          <w:color w:val="auto"/>
          <w:spacing w:val="51"/>
        </w:rPr>
        <w:t xml:space="preserve"> </w:t>
      </w:r>
      <w:r w:rsidRPr="007026D5">
        <w:rPr>
          <w:rFonts w:ascii="Calibri" w:hAnsi="Calibri" w:cs="Calibri"/>
          <w:color w:val="auto"/>
        </w:rPr>
        <w:t>social),</w:t>
      </w:r>
      <w:r w:rsidRPr="007026D5">
        <w:rPr>
          <w:rFonts w:ascii="Calibri" w:hAnsi="Calibri" w:cs="Calibri"/>
          <w:color w:val="auto"/>
          <w:spacing w:val="58"/>
        </w:rPr>
        <w:t xml:space="preserve"> </w:t>
      </w:r>
      <w:r w:rsidRPr="007026D5">
        <w:rPr>
          <w:rFonts w:ascii="Calibri" w:hAnsi="Calibri" w:cs="Calibri"/>
          <w:color w:val="auto"/>
        </w:rPr>
        <w:t>inscrito</w:t>
      </w:r>
      <w:r w:rsidRPr="007026D5">
        <w:rPr>
          <w:rFonts w:ascii="Calibri" w:hAnsi="Calibri" w:cs="Calibri"/>
          <w:color w:val="auto"/>
          <w:spacing w:val="56"/>
        </w:rPr>
        <w:t xml:space="preserve"> </w:t>
      </w:r>
      <w:r w:rsidRPr="007026D5">
        <w:rPr>
          <w:rFonts w:ascii="Calibri" w:hAnsi="Calibri" w:cs="Calibri"/>
          <w:color w:val="auto"/>
        </w:rPr>
        <w:t>no</w:t>
      </w:r>
      <w:r w:rsidRPr="007026D5">
        <w:rPr>
          <w:rFonts w:ascii="Calibri" w:hAnsi="Calibri" w:cs="Calibri"/>
          <w:color w:val="auto"/>
          <w:spacing w:val="52"/>
        </w:rPr>
        <w:t xml:space="preserve"> </w:t>
      </w:r>
      <w:r w:rsidRPr="007026D5">
        <w:rPr>
          <w:rFonts w:ascii="Calibri" w:hAnsi="Calibri" w:cs="Calibri"/>
          <w:color w:val="auto"/>
        </w:rPr>
        <w:t>CNPJ</w:t>
      </w:r>
      <w:r w:rsidRPr="007026D5">
        <w:rPr>
          <w:rFonts w:ascii="Calibri" w:hAnsi="Calibri" w:cs="Calibri"/>
          <w:color w:val="auto"/>
          <w:spacing w:val="51"/>
        </w:rPr>
        <w:t xml:space="preserve"> </w:t>
      </w:r>
      <w:r w:rsidRPr="007026D5">
        <w:rPr>
          <w:rFonts w:ascii="Calibri" w:hAnsi="Calibri" w:cs="Calibri"/>
          <w:color w:val="auto"/>
        </w:rPr>
        <w:t>n.º....................,</w:t>
      </w:r>
      <w:r w:rsidRPr="007026D5">
        <w:rPr>
          <w:rFonts w:ascii="Calibri" w:hAnsi="Calibri" w:cs="Calibri"/>
          <w:color w:val="auto"/>
          <w:spacing w:val="49"/>
        </w:rPr>
        <w:t xml:space="preserve"> </w:t>
      </w:r>
      <w:r w:rsidRPr="007026D5">
        <w:rPr>
          <w:rFonts w:ascii="Calibri" w:hAnsi="Calibri" w:cs="Calibri"/>
          <w:color w:val="auto"/>
        </w:rPr>
        <w:t>com</w:t>
      </w:r>
      <w:r w:rsidRPr="007026D5">
        <w:rPr>
          <w:rFonts w:ascii="Calibri" w:hAnsi="Calibri" w:cs="Calibri"/>
          <w:color w:val="auto"/>
          <w:spacing w:val="43"/>
        </w:rPr>
        <w:t xml:space="preserve"> </w:t>
      </w:r>
      <w:r w:rsidRPr="007026D5">
        <w:rPr>
          <w:rFonts w:ascii="Calibri" w:hAnsi="Calibri" w:cs="Calibri"/>
          <w:color w:val="auto"/>
        </w:rPr>
        <w:t>sede</w:t>
      </w:r>
      <w:r w:rsidRPr="007026D5">
        <w:rPr>
          <w:rFonts w:ascii="Calibri" w:hAnsi="Calibri" w:cs="Calibri"/>
          <w:color w:val="auto"/>
          <w:spacing w:val="51"/>
        </w:rPr>
        <w:t xml:space="preserve"> </w:t>
      </w:r>
      <w:r w:rsidRPr="007026D5">
        <w:rPr>
          <w:rFonts w:ascii="Calibri" w:hAnsi="Calibri" w:cs="Calibri"/>
          <w:color w:val="auto"/>
        </w:rPr>
        <w:t>na ..............................</w:t>
      </w:r>
      <w:r w:rsidRPr="007026D5">
        <w:rPr>
          <w:rFonts w:ascii="Calibri" w:hAnsi="Calibri" w:cs="Calibri"/>
          <w:color w:val="auto"/>
          <w:spacing w:val="9"/>
        </w:rPr>
        <w:t xml:space="preserve"> </w:t>
      </w:r>
      <w:r w:rsidRPr="007026D5">
        <w:rPr>
          <w:rFonts w:ascii="Calibri" w:hAnsi="Calibri" w:cs="Calibri"/>
          <w:color w:val="auto"/>
        </w:rPr>
        <w:t>n.º................,</w:t>
      </w:r>
      <w:r w:rsidRPr="007026D5">
        <w:rPr>
          <w:rFonts w:ascii="Calibri" w:hAnsi="Calibri" w:cs="Calibri"/>
          <w:color w:val="auto"/>
          <w:spacing w:val="10"/>
        </w:rPr>
        <w:t xml:space="preserve"> </w:t>
      </w:r>
      <w:r w:rsidRPr="007026D5">
        <w:rPr>
          <w:rFonts w:ascii="Calibri" w:hAnsi="Calibri" w:cs="Calibri"/>
          <w:color w:val="auto"/>
        </w:rPr>
        <w:t>cidade........,</w:t>
      </w:r>
      <w:r w:rsidRPr="007026D5">
        <w:rPr>
          <w:rFonts w:ascii="Calibri" w:hAnsi="Calibri" w:cs="Calibri"/>
          <w:color w:val="auto"/>
          <w:spacing w:val="10"/>
        </w:rPr>
        <w:t xml:space="preserve"> </w:t>
      </w:r>
      <w:r w:rsidRPr="007026D5">
        <w:rPr>
          <w:rFonts w:ascii="Calibri" w:hAnsi="Calibri" w:cs="Calibri"/>
          <w:color w:val="auto"/>
        </w:rPr>
        <w:t>Estado..............,</w:t>
      </w:r>
      <w:r w:rsidRPr="007026D5">
        <w:rPr>
          <w:rFonts w:ascii="Calibri" w:hAnsi="Calibri" w:cs="Calibri"/>
          <w:color w:val="auto"/>
          <w:spacing w:val="10"/>
        </w:rPr>
        <w:t xml:space="preserve"> </w:t>
      </w:r>
      <w:r w:rsidRPr="007026D5">
        <w:rPr>
          <w:rFonts w:ascii="Calibri" w:hAnsi="Calibri" w:cs="Calibri"/>
          <w:color w:val="auto"/>
        </w:rPr>
        <w:t>por</w:t>
      </w:r>
      <w:r w:rsidRPr="007026D5">
        <w:rPr>
          <w:rFonts w:ascii="Calibri" w:hAnsi="Calibri" w:cs="Calibri"/>
          <w:color w:val="auto"/>
          <w:spacing w:val="7"/>
        </w:rPr>
        <w:t xml:space="preserve"> </w:t>
      </w:r>
      <w:r w:rsidRPr="007026D5">
        <w:rPr>
          <w:rFonts w:ascii="Calibri" w:hAnsi="Calibri" w:cs="Calibri"/>
          <w:color w:val="auto"/>
        </w:rPr>
        <w:t>intermédio</w:t>
      </w:r>
      <w:r w:rsidRPr="007026D5">
        <w:rPr>
          <w:rFonts w:ascii="Calibri" w:hAnsi="Calibri" w:cs="Calibri"/>
          <w:color w:val="auto"/>
          <w:spacing w:val="16"/>
        </w:rPr>
        <w:t xml:space="preserve"> </w:t>
      </w:r>
      <w:r w:rsidRPr="007026D5">
        <w:rPr>
          <w:rFonts w:ascii="Calibri" w:hAnsi="Calibri" w:cs="Calibri"/>
          <w:color w:val="auto"/>
        </w:rPr>
        <w:t>do</w:t>
      </w:r>
      <w:r w:rsidRPr="007026D5">
        <w:rPr>
          <w:rFonts w:ascii="Calibri" w:hAnsi="Calibri" w:cs="Calibri"/>
          <w:color w:val="auto"/>
          <w:spacing w:val="12"/>
        </w:rPr>
        <w:t xml:space="preserve"> </w:t>
      </w:r>
      <w:r w:rsidRPr="007026D5">
        <w:rPr>
          <w:rFonts w:ascii="Calibri" w:hAnsi="Calibri" w:cs="Calibri"/>
          <w:color w:val="auto"/>
        </w:rPr>
        <w:t>seu(s) representante(s)</w:t>
      </w:r>
      <w:r w:rsidRPr="007026D5">
        <w:rPr>
          <w:rFonts w:ascii="Calibri" w:hAnsi="Calibri" w:cs="Calibri"/>
          <w:color w:val="auto"/>
          <w:spacing w:val="93"/>
        </w:rPr>
        <w:t xml:space="preserve"> </w:t>
      </w:r>
      <w:r w:rsidRPr="007026D5">
        <w:rPr>
          <w:rFonts w:ascii="Calibri" w:hAnsi="Calibri" w:cs="Calibri"/>
          <w:color w:val="auto"/>
        </w:rPr>
        <w:t>legal(is),</w:t>
      </w:r>
      <w:r w:rsidRPr="007026D5">
        <w:rPr>
          <w:rFonts w:ascii="Calibri" w:hAnsi="Calibri" w:cs="Calibri"/>
          <w:color w:val="auto"/>
          <w:spacing w:val="89"/>
        </w:rPr>
        <w:t xml:space="preserve"> </w:t>
      </w:r>
      <w:r w:rsidRPr="007026D5">
        <w:rPr>
          <w:rFonts w:ascii="Calibri" w:hAnsi="Calibri" w:cs="Calibri"/>
          <w:color w:val="auto"/>
        </w:rPr>
        <w:t>Sr(a).......................................,</w:t>
      </w:r>
      <w:r w:rsidRPr="007026D5">
        <w:rPr>
          <w:rFonts w:ascii="Calibri" w:hAnsi="Calibri" w:cs="Calibri"/>
          <w:color w:val="auto"/>
          <w:spacing w:val="90"/>
        </w:rPr>
        <w:t xml:space="preserve"> </w:t>
      </w:r>
      <w:r w:rsidRPr="007026D5">
        <w:rPr>
          <w:rFonts w:ascii="Calibri" w:hAnsi="Calibri" w:cs="Calibri"/>
          <w:color w:val="auto"/>
        </w:rPr>
        <w:t>portador(a)</w:t>
      </w:r>
      <w:r w:rsidRPr="007026D5">
        <w:rPr>
          <w:rFonts w:ascii="Calibri" w:hAnsi="Calibri" w:cs="Calibri"/>
          <w:color w:val="auto"/>
          <w:spacing w:val="89"/>
        </w:rPr>
        <w:t xml:space="preserve"> </w:t>
      </w:r>
      <w:r w:rsidRPr="007026D5">
        <w:rPr>
          <w:rFonts w:ascii="Calibri" w:hAnsi="Calibri" w:cs="Calibri"/>
          <w:color w:val="auto"/>
        </w:rPr>
        <w:t>da</w:t>
      </w:r>
      <w:r w:rsidRPr="007026D5">
        <w:rPr>
          <w:rFonts w:ascii="Calibri" w:hAnsi="Calibri" w:cs="Calibri"/>
          <w:color w:val="auto"/>
          <w:spacing w:val="87"/>
        </w:rPr>
        <w:t xml:space="preserve"> </w:t>
      </w:r>
      <w:r w:rsidRPr="007026D5">
        <w:rPr>
          <w:rFonts w:ascii="Calibri" w:hAnsi="Calibri" w:cs="Calibri"/>
          <w:color w:val="auto"/>
        </w:rPr>
        <w:t>Carteira</w:t>
      </w:r>
      <w:r w:rsidRPr="007026D5">
        <w:rPr>
          <w:rFonts w:ascii="Calibri" w:hAnsi="Calibri" w:cs="Calibri"/>
          <w:color w:val="auto"/>
          <w:spacing w:val="87"/>
        </w:rPr>
        <w:t xml:space="preserve"> </w:t>
      </w:r>
      <w:r w:rsidRPr="007026D5">
        <w:rPr>
          <w:rFonts w:ascii="Calibri" w:hAnsi="Calibri" w:cs="Calibri"/>
          <w:color w:val="auto"/>
        </w:rPr>
        <w:t>de Identidade n.º............. e inscrito no CPF/MF sob o n.º.................., DECLARA, sob as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penas da lei, que até a presente data inexistem fatos impeditivos para contratação com o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Poder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Legislativo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do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Município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de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Castro,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ciente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da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obrigatoriedade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de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declarar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ocorrências</w:t>
      </w:r>
      <w:r w:rsidRPr="007026D5">
        <w:rPr>
          <w:rFonts w:ascii="Calibri" w:hAnsi="Calibri" w:cs="Calibri"/>
          <w:color w:val="auto"/>
          <w:spacing w:val="-4"/>
        </w:rPr>
        <w:t xml:space="preserve"> </w:t>
      </w:r>
      <w:r w:rsidRPr="007026D5">
        <w:rPr>
          <w:rFonts w:ascii="Calibri" w:hAnsi="Calibri" w:cs="Calibri"/>
          <w:color w:val="auto"/>
        </w:rPr>
        <w:t>posteriores.</w:t>
      </w:r>
    </w:p>
    <w:p w14:paraId="7C40EF04" w14:textId="77777777" w:rsidR="00254C74" w:rsidRPr="007026D5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621E75CC" w14:textId="77777777" w:rsidR="00254C74" w:rsidRPr="007026D5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4599EB00" w14:textId="77777777" w:rsidR="00254C74" w:rsidRPr="007026D5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3CD93B50" w14:textId="77777777" w:rsidR="00254C74" w:rsidRPr="007026D5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74C53D82" w14:textId="77777777" w:rsidR="00254C74" w:rsidRPr="007026D5" w:rsidRDefault="00254C74" w:rsidP="00254C74">
      <w:pPr>
        <w:pStyle w:val="Corpodetexto"/>
        <w:ind w:left="1069" w:right="1094"/>
        <w:jc w:val="center"/>
        <w:rPr>
          <w:rFonts w:ascii="Calibri" w:hAnsi="Calibri" w:cs="Calibri"/>
          <w:color w:val="auto"/>
        </w:rPr>
      </w:pPr>
      <w:r w:rsidRPr="007026D5">
        <w:rPr>
          <w:rFonts w:ascii="Calibri" w:hAnsi="Calibri" w:cs="Calibri"/>
          <w:color w:val="auto"/>
        </w:rPr>
        <w:t>...................................................</w:t>
      </w:r>
    </w:p>
    <w:p w14:paraId="4DD58F13" w14:textId="77777777" w:rsidR="00254C74" w:rsidRPr="007026D5" w:rsidRDefault="00254C74" w:rsidP="00254C74">
      <w:pPr>
        <w:pStyle w:val="Corpodetexto"/>
        <w:spacing w:before="70"/>
        <w:ind w:left="3643" w:right="3667"/>
        <w:jc w:val="center"/>
        <w:rPr>
          <w:rFonts w:ascii="Calibri" w:hAnsi="Calibri" w:cs="Calibri"/>
          <w:color w:val="auto"/>
        </w:rPr>
      </w:pPr>
      <w:r w:rsidRPr="007026D5">
        <w:rPr>
          <w:rFonts w:ascii="Calibri" w:hAnsi="Calibri" w:cs="Calibri"/>
          <w:color w:val="auto"/>
        </w:rPr>
        <w:t>(Local</w:t>
      </w:r>
      <w:r w:rsidRPr="007026D5">
        <w:rPr>
          <w:rFonts w:ascii="Calibri" w:hAnsi="Calibri" w:cs="Calibri"/>
          <w:color w:val="auto"/>
          <w:spacing w:val="-8"/>
        </w:rPr>
        <w:t xml:space="preserve"> </w:t>
      </w:r>
      <w:r w:rsidRPr="007026D5">
        <w:rPr>
          <w:rFonts w:ascii="Calibri" w:hAnsi="Calibri" w:cs="Calibri"/>
          <w:color w:val="auto"/>
        </w:rPr>
        <w:t>e</w:t>
      </w:r>
      <w:r w:rsidRPr="007026D5">
        <w:rPr>
          <w:rFonts w:ascii="Calibri" w:hAnsi="Calibri" w:cs="Calibri"/>
          <w:color w:val="auto"/>
          <w:spacing w:val="1"/>
        </w:rPr>
        <w:t xml:space="preserve"> </w:t>
      </w:r>
      <w:r w:rsidRPr="007026D5">
        <w:rPr>
          <w:rFonts w:ascii="Calibri" w:hAnsi="Calibri" w:cs="Calibri"/>
          <w:color w:val="auto"/>
        </w:rPr>
        <w:t>Data)</w:t>
      </w:r>
    </w:p>
    <w:p w14:paraId="14DEA6A5" w14:textId="77777777" w:rsidR="00254C74" w:rsidRPr="007026D5" w:rsidRDefault="00254C74" w:rsidP="00254C74">
      <w:pPr>
        <w:pStyle w:val="Corpodetexto"/>
        <w:spacing w:before="8"/>
        <w:rPr>
          <w:rFonts w:ascii="Calibri" w:hAnsi="Calibri" w:cs="Calibri"/>
          <w:color w:val="auto"/>
          <w:sz w:val="35"/>
        </w:rPr>
      </w:pPr>
    </w:p>
    <w:p w14:paraId="3CABBA25" w14:textId="77777777" w:rsidR="00254C74" w:rsidRPr="007026D5" w:rsidRDefault="00254C74" w:rsidP="00254C74">
      <w:pPr>
        <w:pStyle w:val="Corpodetexto"/>
        <w:ind w:left="1071" w:right="1091"/>
        <w:jc w:val="center"/>
        <w:rPr>
          <w:rFonts w:ascii="Calibri" w:hAnsi="Calibri" w:cs="Calibri"/>
          <w:color w:val="auto"/>
        </w:rPr>
      </w:pPr>
      <w:r w:rsidRPr="007026D5">
        <w:rPr>
          <w:rFonts w:ascii="Calibri" w:hAnsi="Calibri" w:cs="Calibri"/>
          <w:color w:val="auto"/>
        </w:rPr>
        <w:t>....................................................................</w:t>
      </w:r>
    </w:p>
    <w:p w14:paraId="2310EBBE" w14:textId="77777777" w:rsidR="00254C74" w:rsidRPr="007026D5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  <w:r w:rsidRPr="007026D5">
        <w:rPr>
          <w:rFonts w:ascii="Calibri" w:hAnsi="Calibri" w:cs="Calibri"/>
          <w:color w:val="auto"/>
        </w:rPr>
        <w:t>(representante</w:t>
      </w:r>
      <w:r w:rsidRPr="007026D5">
        <w:rPr>
          <w:rFonts w:ascii="Calibri" w:hAnsi="Calibri" w:cs="Calibri"/>
          <w:color w:val="auto"/>
          <w:spacing w:val="-5"/>
        </w:rPr>
        <w:t xml:space="preserve"> </w:t>
      </w:r>
      <w:r w:rsidRPr="007026D5">
        <w:rPr>
          <w:rFonts w:ascii="Calibri" w:hAnsi="Calibri" w:cs="Calibri"/>
          <w:color w:val="auto"/>
        </w:rPr>
        <w:t>legal)</w:t>
      </w:r>
      <w:r w:rsidRPr="007026D5">
        <w:rPr>
          <w:rFonts w:ascii="Calibri" w:hAnsi="Calibri" w:cs="Calibri"/>
          <w:color w:val="auto"/>
          <w:spacing w:val="-2"/>
        </w:rPr>
        <w:t xml:space="preserve"> </w:t>
      </w:r>
    </w:p>
    <w:p w14:paraId="5B30AABE" w14:textId="77777777" w:rsidR="00254C74" w:rsidRPr="007026D5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7513293D" w14:textId="77777777" w:rsidR="00254C74" w:rsidRPr="007026D5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7B2210C7" w14:textId="77777777" w:rsidR="00254C74" w:rsidRPr="007026D5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64EA99CD" w14:textId="77777777" w:rsidR="00254C74" w:rsidRPr="007026D5" w:rsidRDefault="00254C74" w:rsidP="00254C74">
      <w:pPr>
        <w:pStyle w:val="Corpodetexto"/>
        <w:spacing w:before="69"/>
        <w:ind w:right="1089"/>
        <w:jc w:val="both"/>
        <w:rPr>
          <w:rFonts w:ascii="Calibri" w:hAnsi="Calibri" w:cs="Calibri"/>
          <w:b/>
          <w:bCs/>
          <w:color w:val="auto"/>
        </w:rPr>
      </w:pPr>
      <w:r w:rsidRPr="007026D5">
        <w:rPr>
          <w:rFonts w:ascii="Calibri" w:hAnsi="Calibri" w:cs="Calibri"/>
          <w:b/>
          <w:bCs/>
          <w:color w:val="auto"/>
        </w:rPr>
        <w:t>Observação:</w:t>
      </w:r>
    </w:p>
    <w:p w14:paraId="171B42E3" w14:textId="77777777" w:rsidR="00254C74" w:rsidRPr="007026D5" w:rsidRDefault="00254C74" w:rsidP="00254C74">
      <w:pPr>
        <w:pStyle w:val="Corpodetexto"/>
        <w:spacing w:before="163"/>
        <w:jc w:val="both"/>
        <w:rPr>
          <w:rFonts w:ascii="Calibri" w:hAnsi="Calibri" w:cs="Calibri"/>
          <w:b/>
          <w:bCs/>
          <w:color w:val="auto"/>
        </w:rPr>
      </w:pPr>
      <w:r w:rsidRPr="007026D5">
        <w:rPr>
          <w:rFonts w:ascii="Calibri" w:hAnsi="Calibri" w:cs="Calibri"/>
          <w:b/>
          <w:bCs/>
          <w:color w:val="auto"/>
        </w:rPr>
        <w:t>Esta</w:t>
      </w:r>
      <w:r w:rsidRPr="007026D5">
        <w:rPr>
          <w:rFonts w:ascii="Calibri" w:hAnsi="Calibri" w:cs="Calibri"/>
          <w:b/>
          <w:bCs/>
          <w:color w:val="auto"/>
          <w:spacing w:val="-3"/>
        </w:rPr>
        <w:t xml:space="preserve"> </w:t>
      </w:r>
      <w:r w:rsidRPr="007026D5">
        <w:rPr>
          <w:rFonts w:ascii="Calibri" w:hAnsi="Calibri" w:cs="Calibri"/>
          <w:b/>
          <w:bCs/>
          <w:color w:val="auto"/>
        </w:rPr>
        <w:t>declaração</w:t>
      </w:r>
      <w:r w:rsidRPr="007026D5">
        <w:rPr>
          <w:rFonts w:ascii="Calibri" w:hAnsi="Calibri" w:cs="Calibri"/>
          <w:b/>
          <w:bCs/>
          <w:color w:val="auto"/>
          <w:spacing w:val="4"/>
        </w:rPr>
        <w:t xml:space="preserve"> </w:t>
      </w:r>
      <w:r w:rsidRPr="007026D5">
        <w:rPr>
          <w:rFonts w:ascii="Calibri" w:hAnsi="Calibri" w:cs="Calibri"/>
          <w:b/>
          <w:bCs/>
          <w:color w:val="auto"/>
        </w:rPr>
        <w:t>deverá</w:t>
      </w:r>
      <w:r w:rsidRPr="007026D5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7026D5">
        <w:rPr>
          <w:rFonts w:ascii="Calibri" w:hAnsi="Calibri" w:cs="Calibri"/>
          <w:b/>
          <w:bCs/>
          <w:color w:val="auto"/>
        </w:rPr>
        <w:t>ser</w:t>
      </w:r>
      <w:r w:rsidRPr="007026D5">
        <w:rPr>
          <w:rFonts w:ascii="Calibri" w:hAnsi="Calibri" w:cs="Calibri"/>
          <w:b/>
          <w:bCs/>
          <w:color w:val="auto"/>
          <w:spacing w:val="1"/>
        </w:rPr>
        <w:t xml:space="preserve"> </w:t>
      </w:r>
      <w:r w:rsidRPr="007026D5">
        <w:rPr>
          <w:rFonts w:ascii="Calibri" w:hAnsi="Calibri" w:cs="Calibri"/>
          <w:b/>
          <w:bCs/>
          <w:color w:val="auto"/>
        </w:rPr>
        <w:t>emitida</w:t>
      </w:r>
      <w:r w:rsidRPr="007026D5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7026D5">
        <w:rPr>
          <w:rFonts w:ascii="Calibri" w:hAnsi="Calibri" w:cs="Calibri"/>
          <w:b/>
          <w:bCs/>
          <w:color w:val="auto"/>
        </w:rPr>
        <w:t>em</w:t>
      </w:r>
      <w:r w:rsidRPr="007026D5">
        <w:rPr>
          <w:rFonts w:ascii="Calibri" w:hAnsi="Calibri" w:cs="Calibri"/>
          <w:b/>
          <w:bCs/>
          <w:color w:val="auto"/>
          <w:spacing w:val="-10"/>
        </w:rPr>
        <w:t xml:space="preserve"> </w:t>
      </w:r>
      <w:r w:rsidRPr="007026D5">
        <w:rPr>
          <w:rFonts w:ascii="Calibri" w:hAnsi="Calibri" w:cs="Calibri"/>
          <w:b/>
          <w:bCs/>
          <w:color w:val="auto"/>
        </w:rPr>
        <w:t>papel</w:t>
      </w:r>
      <w:r w:rsidRPr="007026D5">
        <w:rPr>
          <w:rFonts w:ascii="Calibri" w:hAnsi="Calibri" w:cs="Calibri"/>
          <w:b/>
          <w:bCs/>
          <w:color w:val="auto"/>
          <w:spacing w:val="-9"/>
        </w:rPr>
        <w:t xml:space="preserve"> </w:t>
      </w:r>
      <w:r w:rsidRPr="007026D5">
        <w:rPr>
          <w:rFonts w:ascii="Calibri" w:hAnsi="Calibri" w:cs="Calibri"/>
          <w:b/>
          <w:bCs/>
          <w:color w:val="auto"/>
        </w:rPr>
        <w:t>timbrado da</w:t>
      </w:r>
      <w:r w:rsidRPr="007026D5">
        <w:rPr>
          <w:rFonts w:ascii="Calibri" w:hAnsi="Calibri" w:cs="Calibri"/>
          <w:b/>
          <w:bCs/>
          <w:color w:val="auto"/>
          <w:spacing w:val="-6"/>
        </w:rPr>
        <w:t xml:space="preserve"> </w:t>
      </w:r>
      <w:r w:rsidRPr="007026D5">
        <w:rPr>
          <w:rFonts w:ascii="Calibri" w:hAnsi="Calibri" w:cs="Calibri"/>
          <w:b/>
          <w:bCs/>
          <w:color w:val="auto"/>
        </w:rPr>
        <w:t>empresa</w:t>
      </w:r>
      <w:r w:rsidRPr="007026D5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7026D5">
        <w:rPr>
          <w:rFonts w:ascii="Calibri" w:hAnsi="Calibri" w:cs="Calibri"/>
          <w:b/>
          <w:bCs/>
          <w:color w:val="auto"/>
        </w:rPr>
        <w:t>proponente.</w:t>
      </w:r>
    </w:p>
    <w:p w14:paraId="0BE1CA25" w14:textId="77777777" w:rsidR="00651EBC" w:rsidRPr="007026D5" w:rsidRDefault="00651EBC" w:rsidP="00254C74">
      <w:pPr>
        <w:spacing w:line="360" w:lineRule="auto"/>
        <w:jc w:val="both"/>
        <w:rPr>
          <w:rFonts w:ascii="Calibri" w:hAnsi="Calibri" w:cs="Calibri"/>
          <w:b/>
          <w:bCs/>
          <w:color w:val="auto"/>
          <w:szCs w:val="24"/>
          <w:u w:val="single"/>
        </w:rPr>
      </w:pPr>
    </w:p>
    <w:sectPr w:rsidR="00651EBC" w:rsidRPr="007026D5">
      <w:headerReference w:type="default" r:id="rId11"/>
      <w:footerReference w:type="default" r:id="rId12"/>
      <w:pgSz w:w="11906" w:h="16838"/>
      <w:pgMar w:top="1417" w:right="926" w:bottom="1191" w:left="1335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17E7" w14:textId="77777777" w:rsidR="001E5B80" w:rsidRDefault="001E5B80">
      <w:r>
        <w:separator/>
      </w:r>
    </w:p>
  </w:endnote>
  <w:endnote w:type="continuationSeparator" w:id="0">
    <w:p w14:paraId="3FA45357" w14:textId="77777777" w:rsidR="001E5B80" w:rsidRDefault="001E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F5A" w14:textId="77777777" w:rsidR="002C369F" w:rsidRDefault="002C369F">
    <w:pPr>
      <w:pStyle w:val="Rodap"/>
      <w:jc w:val="right"/>
      <w:rPr>
        <w:rFonts w:ascii="Helvetica" w:eastAsia="HG Mincho Light J" w:hAnsi="Helvetica" w:cs="Helvetica"/>
        <w:b/>
        <w:bCs/>
        <w:color w:val="auto"/>
        <w:sz w:val="18"/>
        <w:szCs w:val="18"/>
      </w:rPr>
    </w:pPr>
  </w:p>
  <w:p w14:paraId="2BA008D4" w14:textId="77777777" w:rsidR="002C369F" w:rsidRPr="008F65DE" w:rsidRDefault="002C369F" w:rsidP="000E5BE2">
    <w:pPr>
      <w:pStyle w:val="Rodap"/>
      <w:jc w:val="center"/>
      <w:rPr>
        <w:rFonts w:ascii="Calibri" w:eastAsia="HG Mincho Light J" w:hAnsi="Calibri" w:cs="Calibri"/>
        <w:b/>
        <w:i/>
        <w:color w:val="auto"/>
        <w:sz w:val="16"/>
        <w:szCs w:val="16"/>
        <w:lang w:val="es-ES_tradnl"/>
      </w:rPr>
    </w:pPr>
    <w:r w:rsidRPr="008F65DE">
      <w:rPr>
        <w:rFonts w:ascii="Calibri" w:eastAsia="HG Mincho Light J" w:hAnsi="Calibri" w:cs="Calibri"/>
        <w:b/>
        <w:color w:val="auto"/>
        <w:sz w:val="16"/>
        <w:szCs w:val="16"/>
      </w:rPr>
      <w:t xml:space="preserve">Rua Coronel Jorge Marcondes, 501 – </w:t>
    </w:r>
    <w:r w:rsidRPr="008F65DE">
      <w:rPr>
        <w:rFonts w:ascii="Calibri" w:eastAsia="HG Mincho Light J" w:hAnsi="Calibri" w:cs="Calibri"/>
        <w:b/>
        <w:i/>
        <w:color w:val="auto"/>
        <w:sz w:val="16"/>
        <w:szCs w:val="16"/>
      </w:rPr>
      <w:t>Vila Rio Branco - CEP: 84.172-020 - Fone: (42) 3233-8500</w:t>
    </w:r>
  </w:p>
  <w:p w14:paraId="357F6B48" w14:textId="77777777" w:rsidR="002C369F" w:rsidRPr="008F65DE" w:rsidRDefault="002C369F" w:rsidP="000E5BE2">
    <w:pPr>
      <w:pStyle w:val="Rodap"/>
      <w:jc w:val="center"/>
      <w:rPr>
        <w:rFonts w:ascii="Calibri" w:hAnsi="Calibri" w:cs="Calibri"/>
        <w:b/>
        <w:bCs/>
        <w:i/>
        <w:color w:val="auto"/>
        <w:sz w:val="16"/>
        <w:szCs w:val="16"/>
        <w:lang w:val="es-ES_tradnl"/>
      </w:rPr>
    </w:pPr>
    <w:r w:rsidRPr="008F65DE">
      <w:rPr>
        <w:rFonts w:ascii="Calibri" w:eastAsia="HG Mincho Light J" w:hAnsi="Calibri" w:cs="Calibri"/>
        <w:b/>
        <w:i/>
        <w:color w:val="auto"/>
        <w:sz w:val="16"/>
        <w:szCs w:val="16"/>
        <w:lang w:val="es-ES_tradnl"/>
      </w:rPr>
      <w:t xml:space="preserve">cnpj: 77.774.685/0001-58 – site: www.castro.pr.leg.br – e-mail: </w:t>
    </w:r>
    <w:r w:rsidRPr="008F65DE">
      <w:rPr>
        <w:rFonts w:ascii="Calibri" w:eastAsia="HG Mincho Light J" w:hAnsi="Calibri" w:cs="Calibri"/>
        <w:b/>
        <w:i/>
        <w:color w:val="auto"/>
        <w:sz w:val="16"/>
        <w:szCs w:val="16"/>
        <w:u w:val="single"/>
        <w:lang w:val="es-ES_tradnl"/>
      </w:rPr>
      <w:t>camara</w:t>
    </w:r>
    <w:hyperlink r:id="rId1" w:history="1">
      <w:r w:rsidRPr="008F65DE">
        <w:rPr>
          <w:rStyle w:val="Hyperlink"/>
          <w:rFonts w:ascii="Calibri" w:hAnsi="Calibri" w:cs="Calibri"/>
          <w:b/>
          <w:i/>
          <w:color w:val="auto"/>
          <w:sz w:val="16"/>
          <w:szCs w:val="16"/>
        </w:rPr>
        <w:t>@castro.pr.leg.br</w:t>
      </w:r>
    </w:hyperlink>
  </w:p>
  <w:p w14:paraId="744380D2" w14:textId="77777777" w:rsidR="002C369F" w:rsidRPr="008F65DE" w:rsidRDefault="002C369F" w:rsidP="000E5BE2">
    <w:pPr>
      <w:pStyle w:val="Rodap"/>
      <w:jc w:val="center"/>
      <w:rPr>
        <w:rFonts w:ascii="Calibri" w:hAnsi="Calibri" w:cs="Calibri"/>
        <w:b/>
        <w:i/>
        <w:color w:val="auto"/>
        <w:sz w:val="16"/>
        <w:szCs w:val="16"/>
      </w:rPr>
    </w:pPr>
    <w:r w:rsidRPr="008F65DE">
      <w:rPr>
        <w:rFonts w:ascii="Calibri" w:hAnsi="Calibri" w:cs="Calibri"/>
        <w:b/>
        <w:bCs/>
        <w:i/>
        <w:color w:val="auto"/>
        <w:sz w:val="16"/>
        <w:szCs w:val="16"/>
        <w:lang w:val="es-ES_tradnl"/>
      </w:rPr>
      <w:t xml:space="preserve">Página </w: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begin"/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instrText xml:space="preserve"> PAGE </w:instrTex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separate"/>
    </w:r>
    <w:r w:rsidR="00CE216D">
      <w:rPr>
        <w:rStyle w:val="Nmerodepgina"/>
        <w:rFonts w:ascii="Calibri" w:hAnsi="Calibri" w:cs="Calibri"/>
        <w:b/>
        <w:bCs/>
        <w:i/>
        <w:noProof/>
        <w:color w:val="auto"/>
        <w:sz w:val="16"/>
        <w:szCs w:val="16"/>
      </w:rPr>
      <w:t>6</w: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end"/>
    </w:r>
  </w:p>
  <w:p w14:paraId="5CB1E60F" w14:textId="77777777" w:rsidR="002C369F" w:rsidRDefault="002C369F" w:rsidP="000E5BE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273" w14:textId="77777777" w:rsidR="001E5B80" w:rsidRDefault="001E5B80">
      <w:r>
        <w:separator/>
      </w:r>
    </w:p>
  </w:footnote>
  <w:footnote w:type="continuationSeparator" w:id="0">
    <w:p w14:paraId="03862ECE" w14:textId="77777777" w:rsidR="001E5B80" w:rsidRDefault="001E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2CC7" w14:textId="65D6158E" w:rsidR="002C369F" w:rsidRPr="008F65DE" w:rsidRDefault="00AF10F8" w:rsidP="000E5BE2">
    <w:pPr>
      <w:jc w:val="center"/>
      <w:rPr>
        <w:color w:val="auto"/>
      </w:rPr>
    </w:pPr>
    <w:r w:rsidRPr="008F65DE">
      <w:rPr>
        <w:noProof/>
        <w:color w:val="auto"/>
      </w:rPr>
      <w:drawing>
        <wp:anchor distT="0" distB="0" distL="114300" distR="114300" simplePos="0" relativeHeight="251657728" behindDoc="0" locked="0" layoutInCell="1" allowOverlap="1" wp14:anchorId="2A94DE13" wp14:editId="599FE30B">
          <wp:simplePos x="0" y="0"/>
          <wp:positionH relativeFrom="margin">
            <wp:posOffset>-447675</wp:posOffset>
          </wp:positionH>
          <wp:positionV relativeFrom="margin">
            <wp:posOffset>-1285240</wp:posOffset>
          </wp:positionV>
          <wp:extent cx="933450" cy="895350"/>
          <wp:effectExtent l="0" t="0" r="0" b="0"/>
          <wp:wrapSquare wrapText="bothSides"/>
          <wp:docPr id="2" name="Imagem 1" descr="brasão 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69F" w:rsidRPr="008F65DE">
      <w:rPr>
        <w:rFonts w:ascii="Old English Text MT" w:hAnsi="Old English Text MT"/>
        <w:color w:val="auto"/>
        <w:sz w:val="56"/>
        <w:szCs w:val="56"/>
      </w:rPr>
      <w:t>Câmara Municipal de Castro</w:t>
    </w:r>
  </w:p>
  <w:p w14:paraId="4A44C08F" w14:textId="77777777" w:rsidR="002C369F" w:rsidRPr="008F65DE" w:rsidRDefault="002C369F" w:rsidP="000E5BE2">
    <w:pPr>
      <w:jc w:val="center"/>
      <w:rPr>
        <w:rFonts w:ascii="Arial" w:hAnsi="Arial" w:cs="Arial"/>
        <w:color w:val="auto"/>
      </w:rPr>
    </w:pPr>
    <w:r w:rsidRPr="008F65DE">
      <w:rPr>
        <w:rFonts w:ascii="Arial" w:hAnsi="Arial" w:cs="Arial"/>
        <w:color w:val="auto"/>
      </w:rPr>
      <w:t xml:space="preserve"> ESTADO DO PARANÁ</w:t>
    </w:r>
  </w:p>
  <w:p w14:paraId="4A9C07F0" w14:textId="77777777" w:rsidR="002C369F" w:rsidRDefault="002C369F" w:rsidP="000E5BE2">
    <w:pPr>
      <w:pStyle w:val="Cabealho"/>
      <w:tabs>
        <w:tab w:val="left" w:pos="3360"/>
      </w:tabs>
      <w:jc w:val="right"/>
      <w:rPr>
        <w:rFonts w:ascii="Helvetica" w:hAnsi="Helvetica" w:cs="Helvetica"/>
        <w:color w:val="000000"/>
        <w:sz w:val="18"/>
        <w:szCs w:val="18"/>
      </w:rPr>
    </w:pPr>
    <w:r>
      <w:t xml:space="preserve">                                                                                                 </w:t>
    </w:r>
    <w:r>
      <w:rPr>
        <w:b/>
        <w:bCs/>
      </w:rPr>
      <w:t xml:space="preserve"> </w:t>
    </w:r>
  </w:p>
  <w:p w14:paraId="5EE961CB" w14:textId="77777777" w:rsidR="002C369F" w:rsidRDefault="002C369F">
    <w:pPr>
      <w:rPr>
        <w:rFonts w:ascii="Helvetica" w:hAnsi="Helvetica" w:cs="Helvetica"/>
        <w:color w:val="000000"/>
        <w:sz w:val="18"/>
        <w:szCs w:val="18"/>
      </w:rPr>
    </w:pPr>
  </w:p>
  <w:p w14:paraId="3A59A042" w14:textId="77777777" w:rsidR="002C369F" w:rsidRDefault="002C369F">
    <w:pPr>
      <w:rPr>
        <w:rFonts w:ascii="Helvetica" w:hAnsi="Helvetica" w:cs="Helvetic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92" w:hanging="432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39C2F2A"/>
    <w:multiLevelType w:val="multilevel"/>
    <w:tmpl w:val="78803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BDA543B"/>
    <w:multiLevelType w:val="multilevel"/>
    <w:tmpl w:val="6C10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E895BFF"/>
    <w:multiLevelType w:val="hybridMultilevel"/>
    <w:tmpl w:val="F244D3FE"/>
    <w:lvl w:ilvl="0" w:tplc="C70E0B76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BB5801"/>
    <w:multiLevelType w:val="hybridMultilevel"/>
    <w:tmpl w:val="1D080404"/>
    <w:lvl w:ilvl="0" w:tplc="242E5BE0">
      <w:start w:val="1"/>
      <w:numFmt w:val="decimal"/>
      <w:lvlText w:val="%1."/>
      <w:lvlJc w:val="left"/>
      <w:pPr>
        <w:ind w:left="720" w:hanging="360"/>
      </w:pPr>
      <w:rPr>
        <w:rFonts w:ascii="Calibri" w:hAnsi="Calibri" w:cs="Verdana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84F51"/>
    <w:multiLevelType w:val="multilevel"/>
    <w:tmpl w:val="0DD88F7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3D333B2"/>
    <w:multiLevelType w:val="multilevel"/>
    <w:tmpl w:val="A6F202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5" w15:restartNumberingAfterBreak="0">
    <w:nsid w:val="186F0185"/>
    <w:multiLevelType w:val="multilevel"/>
    <w:tmpl w:val="1870D6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BED0128"/>
    <w:multiLevelType w:val="multilevel"/>
    <w:tmpl w:val="29260B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1BFE16E2"/>
    <w:multiLevelType w:val="multilevel"/>
    <w:tmpl w:val="211C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39A7E99"/>
    <w:multiLevelType w:val="multilevel"/>
    <w:tmpl w:val="034E0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3CF03AE"/>
    <w:multiLevelType w:val="multilevel"/>
    <w:tmpl w:val="332C8D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8B63FE"/>
    <w:multiLevelType w:val="multilevel"/>
    <w:tmpl w:val="2E4C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32" w15:restartNumberingAfterBreak="0">
    <w:nsid w:val="2E1D3E82"/>
    <w:multiLevelType w:val="multilevel"/>
    <w:tmpl w:val="7FDED0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F894FE0"/>
    <w:multiLevelType w:val="hybridMultilevel"/>
    <w:tmpl w:val="3A66D024"/>
    <w:lvl w:ilvl="0" w:tplc="AE0A642A">
      <w:start w:val="1"/>
      <w:numFmt w:val="lowerLetter"/>
      <w:lvlText w:val="%1)"/>
      <w:lvlJc w:val="left"/>
      <w:pPr>
        <w:ind w:left="360" w:hanging="360"/>
      </w:pPr>
      <w:rPr>
        <w:rFonts w:ascii="Calibri" w:eastAsia="Lucida Sans Unicode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A83397"/>
    <w:multiLevelType w:val="multilevel"/>
    <w:tmpl w:val="9B98B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3632072"/>
    <w:multiLevelType w:val="multilevel"/>
    <w:tmpl w:val="EAF6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371D1EAB"/>
    <w:multiLevelType w:val="multilevel"/>
    <w:tmpl w:val="0416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862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3F9B6E54"/>
    <w:multiLevelType w:val="multilevel"/>
    <w:tmpl w:val="9F5898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D7D784D"/>
    <w:multiLevelType w:val="hybridMultilevel"/>
    <w:tmpl w:val="1200CC9C"/>
    <w:lvl w:ilvl="0" w:tplc="C7F8085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B6F70D2"/>
    <w:multiLevelType w:val="multilevel"/>
    <w:tmpl w:val="E334C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53F6489"/>
    <w:multiLevelType w:val="multilevel"/>
    <w:tmpl w:val="E402E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6C751FF1"/>
    <w:multiLevelType w:val="multilevel"/>
    <w:tmpl w:val="0EFC35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852B4C"/>
    <w:multiLevelType w:val="multilevel"/>
    <w:tmpl w:val="8D2099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C546F5C"/>
    <w:multiLevelType w:val="multilevel"/>
    <w:tmpl w:val="D5F247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7E1A6D0C"/>
    <w:multiLevelType w:val="hybridMultilevel"/>
    <w:tmpl w:val="3A66D024"/>
    <w:lvl w:ilvl="0" w:tplc="AE0A642A">
      <w:start w:val="1"/>
      <w:numFmt w:val="lowerLetter"/>
      <w:lvlText w:val="%1)"/>
      <w:lvlJc w:val="left"/>
      <w:pPr>
        <w:ind w:left="360" w:hanging="360"/>
      </w:pPr>
      <w:rPr>
        <w:rFonts w:ascii="Calibri" w:eastAsia="Lucida Sans Unicode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968457">
    <w:abstractNumId w:val="0"/>
  </w:num>
  <w:num w:numId="2" w16cid:durableId="1640648301">
    <w:abstractNumId w:val="1"/>
  </w:num>
  <w:num w:numId="3" w16cid:durableId="1756783500">
    <w:abstractNumId w:val="2"/>
  </w:num>
  <w:num w:numId="4" w16cid:durableId="1057779732">
    <w:abstractNumId w:val="36"/>
  </w:num>
  <w:num w:numId="5" w16cid:durableId="76367640">
    <w:abstractNumId w:val="28"/>
  </w:num>
  <w:num w:numId="6" w16cid:durableId="589582958">
    <w:abstractNumId w:val="3"/>
  </w:num>
  <w:num w:numId="7" w16cid:durableId="295599339">
    <w:abstractNumId w:val="4"/>
  </w:num>
  <w:num w:numId="8" w16cid:durableId="139461865">
    <w:abstractNumId w:val="5"/>
  </w:num>
  <w:num w:numId="9" w16cid:durableId="504825034">
    <w:abstractNumId w:val="6"/>
  </w:num>
  <w:num w:numId="10" w16cid:durableId="1646543630">
    <w:abstractNumId w:val="22"/>
  </w:num>
  <w:num w:numId="11" w16cid:durableId="591624728">
    <w:abstractNumId w:val="7"/>
  </w:num>
  <w:num w:numId="12" w16cid:durableId="1161392591">
    <w:abstractNumId w:val="8"/>
  </w:num>
  <w:num w:numId="13" w16cid:durableId="1893735833">
    <w:abstractNumId w:val="9"/>
  </w:num>
  <w:num w:numId="14" w16cid:durableId="859127135">
    <w:abstractNumId w:val="10"/>
  </w:num>
  <w:num w:numId="15" w16cid:durableId="518158162">
    <w:abstractNumId w:val="11"/>
  </w:num>
  <w:num w:numId="16" w16cid:durableId="1241913159">
    <w:abstractNumId w:val="12"/>
  </w:num>
  <w:num w:numId="17" w16cid:durableId="914976083">
    <w:abstractNumId w:val="13"/>
  </w:num>
  <w:num w:numId="18" w16cid:durableId="1765683360">
    <w:abstractNumId w:val="14"/>
  </w:num>
  <w:num w:numId="19" w16cid:durableId="752698609">
    <w:abstractNumId w:val="15"/>
  </w:num>
  <w:num w:numId="20" w16cid:durableId="268707769">
    <w:abstractNumId w:val="16"/>
  </w:num>
  <w:num w:numId="21" w16cid:durableId="650184083">
    <w:abstractNumId w:val="17"/>
  </w:num>
  <w:num w:numId="22" w16cid:durableId="124928836">
    <w:abstractNumId w:val="33"/>
  </w:num>
  <w:num w:numId="23" w16cid:durableId="1222011725">
    <w:abstractNumId w:val="21"/>
  </w:num>
  <w:num w:numId="24" w16cid:durableId="708994497">
    <w:abstractNumId w:val="48"/>
  </w:num>
  <w:num w:numId="25" w16cid:durableId="2096245905">
    <w:abstractNumId w:val="39"/>
  </w:num>
  <w:num w:numId="26" w16cid:durableId="1989433908">
    <w:abstractNumId w:val="31"/>
  </w:num>
  <w:num w:numId="27" w16cid:durableId="13740415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6150084">
    <w:abstractNumId w:val="24"/>
  </w:num>
  <w:num w:numId="29" w16cid:durableId="1181698581">
    <w:abstractNumId w:val="40"/>
  </w:num>
  <w:num w:numId="30" w16cid:durableId="1141311788">
    <w:abstractNumId w:val="44"/>
  </w:num>
  <w:num w:numId="31" w16cid:durableId="503593909">
    <w:abstractNumId w:val="38"/>
  </w:num>
  <w:num w:numId="32" w16cid:durableId="1516381834">
    <w:abstractNumId w:val="41"/>
  </w:num>
  <w:num w:numId="33" w16cid:durableId="1032808503">
    <w:abstractNumId w:val="43"/>
  </w:num>
  <w:num w:numId="34" w16cid:durableId="1516650256">
    <w:abstractNumId w:val="27"/>
  </w:num>
  <w:num w:numId="35" w16cid:durableId="205530546">
    <w:abstractNumId w:val="29"/>
  </w:num>
  <w:num w:numId="36" w16cid:durableId="1269854110">
    <w:abstractNumId w:val="42"/>
  </w:num>
  <w:num w:numId="37" w16cid:durableId="1612862698">
    <w:abstractNumId w:val="26"/>
  </w:num>
  <w:num w:numId="38" w16cid:durableId="1443380071">
    <w:abstractNumId w:val="19"/>
  </w:num>
  <w:num w:numId="39" w16cid:durableId="342703293">
    <w:abstractNumId w:val="37"/>
  </w:num>
  <w:num w:numId="40" w16cid:durableId="1309431497">
    <w:abstractNumId w:val="45"/>
  </w:num>
  <w:num w:numId="41" w16cid:durableId="552041932">
    <w:abstractNumId w:val="46"/>
  </w:num>
  <w:num w:numId="42" w16cid:durableId="1016467348">
    <w:abstractNumId w:val="30"/>
  </w:num>
  <w:num w:numId="43" w16cid:durableId="1358314122">
    <w:abstractNumId w:val="47"/>
  </w:num>
  <w:num w:numId="44" w16cid:durableId="1961065352">
    <w:abstractNumId w:val="20"/>
  </w:num>
  <w:num w:numId="45" w16cid:durableId="1963611740">
    <w:abstractNumId w:val="25"/>
  </w:num>
  <w:num w:numId="46" w16cid:durableId="1157185911">
    <w:abstractNumId w:val="34"/>
  </w:num>
  <w:num w:numId="47" w16cid:durableId="605383942">
    <w:abstractNumId w:val="18"/>
  </w:num>
  <w:num w:numId="48" w16cid:durableId="795830129">
    <w:abstractNumId w:val="32"/>
  </w:num>
  <w:num w:numId="49" w16cid:durableId="34964755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5B"/>
    <w:rsid w:val="000036EB"/>
    <w:rsid w:val="00007859"/>
    <w:rsid w:val="0002658E"/>
    <w:rsid w:val="00033934"/>
    <w:rsid w:val="00044A07"/>
    <w:rsid w:val="000501F4"/>
    <w:rsid w:val="00052DC1"/>
    <w:rsid w:val="00061210"/>
    <w:rsid w:val="00063886"/>
    <w:rsid w:val="000644B4"/>
    <w:rsid w:val="00065C7E"/>
    <w:rsid w:val="00077CC1"/>
    <w:rsid w:val="00083146"/>
    <w:rsid w:val="000A14DF"/>
    <w:rsid w:val="000A45BF"/>
    <w:rsid w:val="000A5AB4"/>
    <w:rsid w:val="000A661A"/>
    <w:rsid w:val="000B2905"/>
    <w:rsid w:val="000B2C2C"/>
    <w:rsid w:val="000D4299"/>
    <w:rsid w:val="000D5CE5"/>
    <w:rsid w:val="000E1447"/>
    <w:rsid w:val="000E375B"/>
    <w:rsid w:val="000E5BE2"/>
    <w:rsid w:val="000F0264"/>
    <w:rsid w:val="000F1916"/>
    <w:rsid w:val="00100780"/>
    <w:rsid w:val="00114045"/>
    <w:rsid w:val="00133234"/>
    <w:rsid w:val="00137DAD"/>
    <w:rsid w:val="0017383B"/>
    <w:rsid w:val="0017688D"/>
    <w:rsid w:val="001828EC"/>
    <w:rsid w:val="00195C29"/>
    <w:rsid w:val="001B5028"/>
    <w:rsid w:val="001B793C"/>
    <w:rsid w:val="001C3070"/>
    <w:rsid w:val="001C753D"/>
    <w:rsid w:val="001E5B80"/>
    <w:rsid w:val="001E6D1D"/>
    <w:rsid w:val="001F27D8"/>
    <w:rsid w:val="001F74B0"/>
    <w:rsid w:val="00203A7A"/>
    <w:rsid w:val="002077AD"/>
    <w:rsid w:val="00233D72"/>
    <w:rsid w:val="00235F13"/>
    <w:rsid w:val="00240000"/>
    <w:rsid w:val="0024784A"/>
    <w:rsid w:val="00250703"/>
    <w:rsid w:val="002507BF"/>
    <w:rsid w:val="00252686"/>
    <w:rsid w:val="00252EC1"/>
    <w:rsid w:val="00254C74"/>
    <w:rsid w:val="00256513"/>
    <w:rsid w:val="0026029C"/>
    <w:rsid w:val="00266D2D"/>
    <w:rsid w:val="00270C61"/>
    <w:rsid w:val="00271713"/>
    <w:rsid w:val="00281234"/>
    <w:rsid w:val="00290C32"/>
    <w:rsid w:val="002950CE"/>
    <w:rsid w:val="0029624E"/>
    <w:rsid w:val="002A223A"/>
    <w:rsid w:val="002A3FBE"/>
    <w:rsid w:val="002A59A1"/>
    <w:rsid w:val="002A7F0A"/>
    <w:rsid w:val="002B144A"/>
    <w:rsid w:val="002B44AB"/>
    <w:rsid w:val="002B539A"/>
    <w:rsid w:val="002B700D"/>
    <w:rsid w:val="002C06A6"/>
    <w:rsid w:val="002C1BE4"/>
    <w:rsid w:val="002C238A"/>
    <w:rsid w:val="002C369F"/>
    <w:rsid w:val="002D6F1C"/>
    <w:rsid w:val="002E3F68"/>
    <w:rsid w:val="002E4B47"/>
    <w:rsid w:val="002E792F"/>
    <w:rsid w:val="002F19C8"/>
    <w:rsid w:val="002F3D95"/>
    <w:rsid w:val="00305382"/>
    <w:rsid w:val="00310510"/>
    <w:rsid w:val="00313664"/>
    <w:rsid w:val="00343F5E"/>
    <w:rsid w:val="003522F0"/>
    <w:rsid w:val="0035490C"/>
    <w:rsid w:val="00356A2C"/>
    <w:rsid w:val="00360F60"/>
    <w:rsid w:val="00361AAE"/>
    <w:rsid w:val="00361FE4"/>
    <w:rsid w:val="0036468E"/>
    <w:rsid w:val="00364A67"/>
    <w:rsid w:val="00372E35"/>
    <w:rsid w:val="0038451F"/>
    <w:rsid w:val="00385697"/>
    <w:rsid w:val="00385AE1"/>
    <w:rsid w:val="0039135B"/>
    <w:rsid w:val="00392FD5"/>
    <w:rsid w:val="003972F4"/>
    <w:rsid w:val="003A69AC"/>
    <w:rsid w:val="003B1FF2"/>
    <w:rsid w:val="003B4931"/>
    <w:rsid w:val="003B6E3B"/>
    <w:rsid w:val="003C2763"/>
    <w:rsid w:val="003C2F22"/>
    <w:rsid w:val="003C7362"/>
    <w:rsid w:val="003D0C4C"/>
    <w:rsid w:val="003D5C62"/>
    <w:rsid w:val="003E086A"/>
    <w:rsid w:val="003E2424"/>
    <w:rsid w:val="003E53BF"/>
    <w:rsid w:val="003E6F7B"/>
    <w:rsid w:val="003F220C"/>
    <w:rsid w:val="003F4075"/>
    <w:rsid w:val="00400A98"/>
    <w:rsid w:val="0040612E"/>
    <w:rsid w:val="00413B24"/>
    <w:rsid w:val="004170D6"/>
    <w:rsid w:val="004210BD"/>
    <w:rsid w:val="00427BDD"/>
    <w:rsid w:val="00450954"/>
    <w:rsid w:val="00450C43"/>
    <w:rsid w:val="00457B97"/>
    <w:rsid w:val="004622B4"/>
    <w:rsid w:val="0046756A"/>
    <w:rsid w:val="00471688"/>
    <w:rsid w:val="00474FC7"/>
    <w:rsid w:val="00480DAB"/>
    <w:rsid w:val="00490699"/>
    <w:rsid w:val="0049321F"/>
    <w:rsid w:val="004A1B54"/>
    <w:rsid w:val="004A25B6"/>
    <w:rsid w:val="004A3544"/>
    <w:rsid w:val="004A4A3F"/>
    <w:rsid w:val="004C4CF8"/>
    <w:rsid w:val="004C5BE5"/>
    <w:rsid w:val="004D2FC4"/>
    <w:rsid w:val="004E3406"/>
    <w:rsid w:val="004E5F31"/>
    <w:rsid w:val="004E667D"/>
    <w:rsid w:val="004E6D08"/>
    <w:rsid w:val="004E70EF"/>
    <w:rsid w:val="004F17DB"/>
    <w:rsid w:val="00505270"/>
    <w:rsid w:val="00510188"/>
    <w:rsid w:val="00525B3E"/>
    <w:rsid w:val="00526B0A"/>
    <w:rsid w:val="005365AC"/>
    <w:rsid w:val="00543D42"/>
    <w:rsid w:val="00545B3E"/>
    <w:rsid w:val="00553E87"/>
    <w:rsid w:val="0056564D"/>
    <w:rsid w:val="00573816"/>
    <w:rsid w:val="005A3E09"/>
    <w:rsid w:val="005A44D9"/>
    <w:rsid w:val="005C3FEC"/>
    <w:rsid w:val="005D1B96"/>
    <w:rsid w:val="005D59D0"/>
    <w:rsid w:val="005F38B3"/>
    <w:rsid w:val="00613D5A"/>
    <w:rsid w:val="00617A6D"/>
    <w:rsid w:val="00635B64"/>
    <w:rsid w:val="00640E7B"/>
    <w:rsid w:val="0064239D"/>
    <w:rsid w:val="0065031D"/>
    <w:rsid w:val="00651EBC"/>
    <w:rsid w:val="006544D0"/>
    <w:rsid w:val="00655F10"/>
    <w:rsid w:val="00662F95"/>
    <w:rsid w:val="00664FC3"/>
    <w:rsid w:val="00667769"/>
    <w:rsid w:val="00670574"/>
    <w:rsid w:val="00674205"/>
    <w:rsid w:val="00680F61"/>
    <w:rsid w:val="006878F7"/>
    <w:rsid w:val="00690429"/>
    <w:rsid w:val="00691F65"/>
    <w:rsid w:val="0069372D"/>
    <w:rsid w:val="00693AB1"/>
    <w:rsid w:val="006A7624"/>
    <w:rsid w:val="006B7C9B"/>
    <w:rsid w:val="006C195A"/>
    <w:rsid w:val="006C5308"/>
    <w:rsid w:val="006C6929"/>
    <w:rsid w:val="006E0089"/>
    <w:rsid w:val="006E4FF1"/>
    <w:rsid w:val="006F008F"/>
    <w:rsid w:val="00701CEE"/>
    <w:rsid w:val="007026D5"/>
    <w:rsid w:val="00702CAF"/>
    <w:rsid w:val="00711E2E"/>
    <w:rsid w:val="00715ACF"/>
    <w:rsid w:val="00717518"/>
    <w:rsid w:val="00727703"/>
    <w:rsid w:val="00731EC6"/>
    <w:rsid w:val="007358B3"/>
    <w:rsid w:val="0073689E"/>
    <w:rsid w:val="0075106F"/>
    <w:rsid w:val="007625C8"/>
    <w:rsid w:val="00765C9D"/>
    <w:rsid w:val="00771B14"/>
    <w:rsid w:val="007731CB"/>
    <w:rsid w:val="007737FB"/>
    <w:rsid w:val="00776607"/>
    <w:rsid w:val="0077670E"/>
    <w:rsid w:val="00776791"/>
    <w:rsid w:val="0078183E"/>
    <w:rsid w:val="00791D30"/>
    <w:rsid w:val="007932C5"/>
    <w:rsid w:val="007A176B"/>
    <w:rsid w:val="007A74D4"/>
    <w:rsid w:val="007B06A5"/>
    <w:rsid w:val="007B3B89"/>
    <w:rsid w:val="007D4B07"/>
    <w:rsid w:val="007D7749"/>
    <w:rsid w:val="007E01C2"/>
    <w:rsid w:val="007E0CEA"/>
    <w:rsid w:val="007F1F3A"/>
    <w:rsid w:val="007F4E72"/>
    <w:rsid w:val="0080146C"/>
    <w:rsid w:val="00802894"/>
    <w:rsid w:val="0080341B"/>
    <w:rsid w:val="00803945"/>
    <w:rsid w:val="0080512E"/>
    <w:rsid w:val="0081625C"/>
    <w:rsid w:val="00836850"/>
    <w:rsid w:val="0084074A"/>
    <w:rsid w:val="00853795"/>
    <w:rsid w:val="008639AD"/>
    <w:rsid w:val="00865C6C"/>
    <w:rsid w:val="0087341F"/>
    <w:rsid w:val="00884A15"/>
    <w:rsid w:val="008856CB"/>
    <w:rsid w:val="008967BF"/>
    <w:rsid w:val="008C03CF"/>
    <w:rsid w:val="008E19C8"/>
    <w:rsid w:val="008E73D6"/>
    <w:rsid w:val="008F287C"/>
    <w:rsid w:val="008F5158"/>
    <w:rsid w:val="008F65DE"/>
    <w:rsid w:val="0090171B"/>
    <w:rsid w:val="00902CA0"/>
    <w:rsid w:val="00911F15"/>
    <w:rsid w:val="009205EB"/>
    <w:rsid w:val="0092351C"/>
    <w:rsid w:val="00924E90"/>
    <w:rsid w:val="00932BCB"/>
    <w:rsid w:val="009439E8"/>
    <w:rsid w:val="00952F67"/>
    <w:rsid w:val="00953601"/>
    <w:rsid w:val="00963D84"/>
    <w:rsid w:val="00980A7C"/>
    <w:rsid w:val="00981557"/>
    <w:rsid w:val="00993E44"/>
    <w:rsid w:val="009A42A4"/>
    <w:rsid w:val="009B36D8"/>
    <w:rsid w:val="009D08AD"/>
    <w:rsid w:val="00A06CB2"/>
    <w:rsid w:val="00A260C5"/>
    <w:rsid w:val="00A30229"/>
    <w:rsid w:val="00A415D4"/>
    <w:rsid w:val="00A44444"/>
    <w:rsid w:val="00A459A2"/>
    <w:rsid w:val="00A519E3"/>
    <w:rsid w:val="00A70FCD"/>
    <w:rsid w:val="00A73ED0"/>
    <w:rsid w:val="00A74C17"/>
    <w:rsid w:val="00A80053"/>
    <w:rsid w:val="00A82A1A"/>
    <w:rsid w:val="00A9054B"/>
    <w:rsid w:val="00A90A94"/>
    <w:rsid w:val="00A934FA"/>
    <w:rsid w:val="00A94DE9"/>
    <w:rsid w:val="00A961D8"/>
    <w:rsid w:val="00AA0B9D"/>
    <w:rsid w:val="00AA2AFE"/>
    <w:rsid w:val="00AA385B"/>
    <w:rsid w:val="00AB1653"/>
    <w:rsid w:val="00AB21E1"/>
    <w:rsid w:val="00AD40AB"/>
    <w:rsid w:val="00AD7C72"/>
    <w:rsid w:val="00AF10F8"/>
    <w:rsid w:val="00AF5093"/>
    <w:rsid w:val="00B0132F"/>
    <w:rsid w:val="00B015FB"/>
    <w:rsid w:val="00B17B75"/>
    <w:rsid w:val="00B248B1"/>
    <w:rsid w:val="00B24BA8"/>
    <w:rsid w:val="00B27C64"/>
    <w:rsid w:val="00B36E25"/>
    <w:rsid w:val="00B47BC2"/>
    <w:rsid w:val="00B53770"/>
    <w:rsid w:val="00B60B4D"/>
    <w:rsid w:val="00B65758"/>
    <w:rsid w:val="00B7415E"/>
    <w:rsid w:val="00B75D3D"/>
    <w:rsid w:val="00B776F1"/>
    <w:rsid w:val="00BA6A3C"/>
    <w:rsid w:val="00BB27D4"/>
    <w:rsid w:val="00BB3B5B"/>
    <w:rsid w:val="00BC4DE5"/>
    <w:rsid w:val="00BD17A5"/>
    <w:rsid w:val="00BD443A"/>
    <w:rsid w:val="00BD5881"/>
    <w:rsid w:val="00BE3573"/>
    <w:rsid w:val="00BF4F8D"/>
    <w:rsid w:val="00C31AC6"/>
    <w:rsid w:val="00C343AE"/>
    <w:rsid w:val="00C42C62"/>
    <w:rsid w:val="00C52366"/>
    <w:rsid w:val="00C5670C"/>
    <w:rsid w:val="00C60551"/>
    <w:rsid w:val="00C60720"/>
    <w:rsid w:val="00C66F3F"/>
    <w:rsid w:val="00C71209"/>
    <w:rsid w:val="00C82314"/>
    <w:rsid w:val="00C83173"/>
    <w:rsid w:val="00C83278"/>
    <w:rsid w:val="00C86553"/>
    <w:rsid w:val="00C91898"/>
    <w:rsid w:val="00CA7AEB"/>
    <w:rsid w:val="00CB0443"/>
    <w:rsid w:val="00CB5133"/>
    <w:rsid w:val="00CC4DAB"/>
    <w:rsid w:val="00CD0948"/>
    <w:rsid w:val="00CD095D"/>
    <w:rsid w:val="00CD46A3"/>
    <w:rsid w:val="00CD4A82"/>
    <w:rsid w:val="00CE216D"/>
    <w:rsid w:val="00CE2D81"/>
    <w:rsid w:val="00CE5AF3"/>
    <w:rsid w:val="00CE5F4B"/>
    <w:rsid w:val="00CF227F"/>
    <w:rsid w:val="00CF56F5"/>
    <w:rsid w:val="00D0318E"/>
    <w:rsid w:val="00D05B48"/>
    <w:rsid w:val="00D150BD"/>
    <w:rsid w:val="00D1547A"/>
    <w:rsid w:val="00D2285D"/>
    <w:rsid w:val="00D247E0"/>
    <w:rsid w:val="00D253E9"/>
    <w:rsid w:val="00D43643"/>
    <w:rsid w:val="00D50113"/>
    <w:rsid w:val="00D50C74"/>
    <w:rsid w:val="00D523FD"/>
    <w:rsid w:val="00D60BD1"/>
    <w:rsid w:val="00D674BD"/>
    <w:rsid w:val="00D816E0"/>
    <w:rsid w:val="00D87DFC"/>
    <w:rsid w:val="00D92604"/>
    <w:rsid w:val="00D95682"/>
    <w:rsid w:val="00D97399"/>
    <w:rsid w:val="00D97CC0"/>
    <w:rsid w:val="00DA3F57"/>
    <w:rsid w:val="00DB35D3"/>
    <w:rsid w:val="00DB6F85"/>
    <w:rsid w:val="00DB75B1"/>
    <w:rsid w:val="00DD1A87"/>
    <w:rsid w:val="00DD42DE"/>
    <w:rsid w:val="00DD6496"/>
    <w:rsid w:val="00DE3E78"/>
    <w:rsid w:val="00DE542E"/>
    <w:rsid w:val="00DF175F"/>
    <w:rsid w:val="00DF3F8B"/>
    <w:rsid w:val="00DF5715"/>
    <w:rsid w:val="00E00D8F"/>
    <w:rsid w:val="00E12277"/>
    <w:rsid w:val="00E14732"/>
    <w:rsid w:val="00E2117B"/>
    <w:rsid w:val="00E23430"/>
    <w:rsid w:val="00E26A27"/>
    <w:rsid w:val="00E416F2"/>
    <w:rsid w:val="00E527F9"/>
    <w:rsid w:val="00E562E8"/>
    <w:rsid w:val="00E60F54"/>
    <w:rsid w:val="00E67029"/>
    <w:rsid w:val="00E676C9"/>
    <w:rsid w:val="00E7348C"/>
    <w:rsid w:val="00E81737"/>
    <w:rsid w:val="00E96123"/>
    <w:rsid w:val="00EA0275"/>
    <w:rsid w:val="00EB55E8"/>
    <w:rsid w:val="00EB6718"/>
    <w:rsid w:val="00EB6C0C"/>
    <w:rsid w:val="00EC290D"/>
    <w:rsid w:val="00EE0B4E"/>
    <w:rsid w:val="00EE2818"/>
    <w:rsid w:val="00EE64A7"/>
    <w:rsid w:val="00EE6FDD"/>
    <w:rsid w:val="00EF0FC5"/>
    <w:rsid w:val="00EF1AD9"/>
    <w:rsid w:val="00EF395D"/>
    <w:rsid w:val="00EF3966"/>
    <w:rsid w:val="00EF39C8"/>
    <w:rsid w:val="00EF3F15"/>
    <w:rsid w:val="00F008AF"/>
    <w:rsid w:val="00F15250"/>
    <w:rsid w:val="00F152A7"/>
    <w:rsid w:val="00F15A3A"/>
    <w:rsid w:val="00F17DA7"/>
    <w:rsid w:val="00F26C96"/>
    <w:rsid w:val="00F2777D"/>
    <w:rsid w:val="00F34634"/>
    <w:rsid w:val="00F57908"/>
    <w:rsid w:val="00F642C1"/>
    <w:rsid w:val="00F64454"/>
    <w:rsid w:val="00F733A7"/>
    <w:rsid w:val="00F741C7"/>
    <w:rsid w:val="00F951B7"/>
    <w:rsid w:val="00F954D1"/>
    <w:rsid w:val="00F9797B"/>
    <w:rsid w:val="00FB3C01"/>
    <w:rsid w:val="00FC67A5"/>
    <w:rsid w:val="00FC7704"/>
    <w:rsid w:val="00FD4009"/>
    <w:rsid w:val="00FE6846"/>
    <w:rsid w:val="00FF4C20"/>
    <w:rsid w:val="00FF6C1A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9C160A"/>
  <w15:chartTrackingRefBased/>
  <w15:docId w15:val="{D37E781F-3B8A-4158-90C4-E5390149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24"/>
    <w:pPr>
      <w:suppressAutoHyphens/>
    </w:pPr>
    <w:rPr>
      <w:color w:val="000080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auto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color w:val="000000"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color w:val="auto"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5">
    <w:name w:val="Fonte parág. padrão1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4">
    <w:name w:val="Fonte parág. padrão14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 w:cs="Times New Roman"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18"/>
      <w:szCs w:val="18"/>
    </w:rPr>
  </w:style>
  <w:style w:type="character" w:customStyle="1" w:styleId="WW8Num11z1">
    <w:name w:val="WW8Num11z1"/>
    <w:rPr>
      <w:rFonts w:ascii="Symbol" w:hAnsi="Symbol" w:cs="Symbol"/>
      <w:sz w:val="24"/>
      <w:szCs w:val="24"/>
    </w:rPr>
  </w:style>
  <w:style w:type="character" w:customStyle="1" w:styleId="WW8Num11z2">
    <w:name w:val="WW8Num11z2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18"/>
      <w:szCs w:val="18"/>
    </w:rPr>
  </w:style>
  <w:style w:type="character" w:customStyle="1" w:styleId="WW8Num16z1">
    <w:name w:val="WW8Num16z1"/>
    <w:rPr>
      <w:rFonts w:ascii="Symbol" w:hAnsi="Symbol" w:cs="Symbol"/>
      <w:sz w:val="24"/>
      <w:szCs w:val="24"/>
    </w:rPr>
  </w:style>
  <w:style w:type="character" w:customStyle="1" w:styleId="WW8Num16z2">
    <w:name w:val="WW8Num16z2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  <w:sz w:val="24"/>
      <w:szCs w:val="24"/>
    </w:rPr>
  </w:style>
  <w:style w:type="character" w:customStyle="1" w:styleId="WW8Num17z2">
    <w:name w:val="WW8Num17z2"/>
    <w:rPr>
      <w:rFonts w:ascii="Wingdings" w:hAnsi="Wingdings" w:cs="Wingdings"/>
      <w:sz w:val="24"/>
      <w:szCs w:val="24"/>
    </w:rPr>
  </w:style>
  <w:style w:type="character" w:customStyle="1" w:styleId="WW8Num18z0">
    <w:name w:val="WW8Num18z0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Pr>
      <w:rFonts w:ascii="Symbol" w:hAnsi="Symbol" w:cs="Symbol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  <w:sz w:val="24"/>
      <w:szCs w:val="24"/>
    </w:rPr>
  </w:style>
  <w:style w:type="character" w:customStyle="1" w:styleId="WW8Num19z2">
    <w:name w:val="WW8Num19z2"/>
    <w:rPr>
      <w:rFonts w:ascii="Wingdings" w:hAnsi="Wingdings" w:cs="Wingdings"/>
      <w:sz w:val="24"/>
      <w:szCs w:val="24"/>
    </w:rPr>
  </w:style>
  <w:style w:type="character" w:customStyle="1" w:styleId="Fontepargpadro13">
    <w:name w:val="Fonte parág. padrão13"/>
  </w:style>
  <w:style w:type="character" w:customStyle="1" w:styleId="Ttulo1Char">
    <w:name w:val="Título 1 Char"/>
    <w:rPr>
      <w:rFonts w:ascii="Arial" w:hAnsi="Arial" w:cs="Arial"/>
      <w:b/>
      <w:sz w:val="22"/>
    </w:rPr>
  </w:style>
  <w:style w:type="character" w:customStyle="1" w:styleId="Ttulo2Char">
    <w:name w:val="Título 2 Char"/>
    <w:rPr>
      <w:rFonts w:ascii="Arial" w:hAnsi="Arial" w:cs="Arial"/>
      <w:b/>
      <w:i/>
      <w:color w:val="000000"/>
      <w:sz w:val="24"/>
    </w:rPr>
  </w:style>
  <w:style w:type="character" w:customStyle="1" w:styleId="Ttulo3Char">
    <w:name w:val="Título 3 Char"/>
    <w:rPr>
      <w:b/>
      <w:sz w:val="24"/>
    </w:rPr>
  </w:style>
  <w:style w:type="character" w:customStyle="1" w:styleId="Ttulo4Char">
    <w:name w:val="Título 4 Char"/>
    <w:rPr>
      <w:rFonts w:ascii="Tahoma" w:hAnsi="Tahoma" w:cs="Tahoma"/>
      <w:b/>
      <w:color w:val="000000"/>
    </w:rPr>
  </w:style>
  <w:style w:type="character" w:customStyle="1" w:styleId="Ttulo5Char">
    <w:name w:val="Título 5 Char"/>
    <w:rPr>
      <w:rFonts w:ascii="Arial" w:hAnsi="Arial" w:cs="Arial"/>
      <w:b/>
    </w:rPr>
  </w:style>
  <w:style w:type="character" w:customStyle="1" w:styleId="Ttulo6Char">
    <w:name w:val="Título 6 Char"/>
    <w:rPr>
      <w:rFonts w:ascii="Arial" w:hAnsi="Arial" w:cs="Arial"/>
      <w:color w:val="000080"/>
      <w:sz w:val="28"/>
    </w:rPr>
  </w:style>
  <w:style w:type="character" w:customStyle="1" w:styleId="Ttulo7Char">
    <w:name w:val="Título 7 Char"/>
    <w:rPr>
      <w:rFonts w:ascii="Century Gothic" w:hAnsi="Century Gothic" w:cs="Century Gothic"/>
      <w:sz w:val="24"/>
      <w:szCs w:val="24"/>
    </w:rPr>
  </w:style>
  <w:style w:type="character" w:customStyle="1" w:styleId="Ttulo9Char">
    <w:name w:val="Título 9 Char"/>
    <w:rPr>
      <w:rFonts w:ascii="Arial" w:hAnsi="Arial" w:cs="Arial"/>
      <w:b/>
      <w:bCs/>
      <w:color w:val="000000"/>
      <w:sz w:val="22"/>
      <w:szCs w:val="24"/>
    </w:rPr>
  </w:style>
  <w:style w:type="character" w:customStyle="1" w:styleId="Fontepargpadro12">
    <w:name w:val="Fonte parág. padrão12"/>
  </w:style>
  <w:style w:type="character" w:customStyle="1" w:styleId="Absatz-Standardschriftart">
    <w:name w:val="Absatz-Standardschriftart"/>
  </w:style>
  <w:style w:type="character" w:customStyle="1" w:styleId="Fontepargpadro11">
    <w:name w:val="Fonte parág. padrão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WW-Absatz-Standardschriftart1111">
    <w:name w:val="WW-Absatz-Standardschriftart1111"/>
  </w:style>
  <w:style w:type="character" w:customStyle="1" w:styleId="Fontepargpadro6">
    <w:name w:val="Fonte parág. padrão6"/>
  </w:style>
  <w:style w:type="character" w:customStyle="1" w:styleId="WW-Absatz-Standardschriftart11111">
    <w:name w:val="WW-Absatz-Standardschriftart11111"/>
  </w:style>
  <w:style w:type="character" w:customStyle="1" w:styleId="Fontepargpadro5">
    <w:name w:val="Fonte parág. padrão5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mbolosdenumerao">
    <w:name w:val="Símbolos de numeração"/>
  </w:style>
  <w:style w:type="character" w:styleId="Hyperlink">
    <w:name w:val="Hyperlink"/>
    <w:rPr>
      <w:color w:val="0000FF"/>
      <w:u w:val="single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CorpodetextoChar">
    <w:name w:val="Corpo de texto Char"/>
    <w:rPr>
      <w:rFonts w:ascii="Century Gothic" w:hAnsi="Century Gothic" w:cs="Century Gothic"/>
      <w:sz w:val="24"/>
      <w:szCs w:val="24"/>
    </w:rPr>
  </w:style>
  <w:style w:type="character" w:customStyle="1" w:styleId="CabealhoChar">
    <w:name w:val="Cabeçalho Char"/>
    <w:rPr>
      <w:rFonts w:ascii="Century Gothic" w:hAnsi="Century Gothic" w:cs="Century Gothic"/>
      <w:sz w:val="24"/>
      <w:szCs w:val="24"/>
    </w:rPr>
  </w:style>
  <w:style w:type="character" w:customStyle="1" w:styleId="RodapChar">
    <w:name w:val="Rodapé Char"/>
    <w:rPr>
      <w:rFonts w:ascii="Century Gothic" w:hAnsi="Century Gothic" w:cs="Century Gothic"/>
      <w:sz w:val="24"/>
      <w:szCs w:val="24"/>
    </w:rPr>
  </w:style>
  <w:style w:type="character" w:customStyle="1" w:styleId="TtuloChar">
    <w:name w:val="Título Char"/>
    <w:rPr>
      <w:rFonts w:ascii="Arial" w:eastAsia="Mincho" w:hAnsi="Arial" w:cs="Lucidasans"/>
      <w:sz w:val="28"/>
      <w:szCs w:val="28"/>
    </w:rPr>
  </w:style>
  <w:style w:type="character" w:customStyle="1" w:styleId="SubttuloChar">
    <w:name w:val="Subtítulo Char"/>
    <w:rPr>
      <w:rFonts w:ascii="Arial" w:eastAsia="Lucida Sans Unicode" w:hAnsi="Arial" w:cs="Tahoma"/>
      <w:i/>
      <w:iCs/>
      <w:sz w:val="28"/>
      <w:szCs w:val="28"/>
    </w:rPr>
  </w:style>
  <w:style w:type="character" w:customStyle="1" w:styleId="RecuodecorpodetextoChar">
    <w:name w:val="Recuo de corpo de texto Char"/>
    <w:rPr>
      <w:rFonts w:ascii="Century Gothic" w:hAnsi="Century Gothic" w:cs="Century Gothic"/>
      <w:sz w:val="24"/>
      <w:szCs w:val="24"/>
    </w:rPr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Corpodetexto2Char">
    <w:name w:val="Corpo de texto 2 Char"/>
    <w:rPr>
      <w:rFonts w:ascii="Arial" w:hAnsi="Arial" w:cs="Arial"/>
      <w:color w:val="000000"/>
      <w:sz w:val="24"/>
    </w:rPr>
  </w:style>
  <w:style w:type="character" w:customStyle="1" w:styleId="Corpodetexto3Char">
    <w:name w:val="Corpo de texto 3 Char"/>
    <w:rPr>
      <w:rFonts w:ascii="Arial" w:hAnsi="Arial" w:cs="Arial"/>
      <w:i/>
      <w:color w:val="000080"/>
      <w:sz w:val="24"/>
    </w:rPr>
  </w:style>
  <w:style w:type="character" w:customStyle="1" w:styleId="Recuodecorpodetexto2Char">
    <w:name w:val="Recuo de corpo de texto 2 Char"/>
    <w:rPr>
      <w:rFonts w:ascii="Arial" w:hAnsi="Arial" w:cs="Arial"/>
      <w:b/>
      <w:i/>
      <w:color w:val="000080"/>
      <w:sz w:val="24"/>
    </w:rPr>
  </w:style>
  <w:style w:type="character" w:customStyle="1" w:styleId="Recuodecorpodetexto3Char">
    <w:name w:val="Recuo de corpo de texto 3 Char"/>
    <w:rPr>
      <w:color w:val="000080"/>
      <w:sz w:val="16"/>
      <w:szCs w:val="16"/>
    </w:rPr>
  </w:style>
  <w:style w:type="character" w:customStyle="1" w:styleId="MapadoDocumentoChar">
    <w:name w:val="Mapa do Documento Char"/>
    <w:rPr>
      <w:rFonts w:ascii="Tahoma" w:hAnsi="Tahoma" w:cs="Tahoma"/>
      <w:shd w:val="clear" w:color="auto" w:fill="000080"/>
    </w:rPr>
  </w:style>
  <w:style w:type="character" w:customStyle="1" w:styleId="Sobrescrito">
    <w:name w:val="Sobrescrito"/>
    <w:rPr>
      <w:position w:val="1"/>
      <w:sz w:val="16"/>
      <w:szCs w:val="16"/>
    </w:rPr>
  </w:style>
  <w:style w:type="character" w:customStyle="1" w:styleId="Subscrito">
    <w:name w:val="Subscrito"/>
    <w:rPr>
      <w:position w:val="0"/>
      <w:sz w:val="16"/>
      <w:szCs w:val="16"/>
      <w:vertAlign w:val="baseline"/>
    </w:rPr>
  </w:style>
  <w:style w:type="character" w:customStyle="1" w:styleId="Tag">
    <w:name w:val="Tag"/>
    <w:rPr>
      <w:sz w:val="20"/>
      <w:szCs w:val="20"/>
      <w:shd w:val="clear" w:color="auto" w:fill="FFFFFF"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Tahoma" w:hAnsi="Tahoma" w:cs="Tahoma"/>
      <w:color w:val="000080"/>
      <w:sz w:val="16"/>
      <w:szCs w:val="16"/>
    </w:rPr>
  </w:style>
  <w:style w:type="character" w:styleId="nfaseSutil">
    <w:name w:val="Subtle Emphasis"/>
    <w:qFormat/>
    <w:rPr>
      <w:i/>
      <w:iCs/>
      <w:color w:val="808080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CitaoChar">
    <w:name w:val="Citação Char"/>
    <w:rPr>
      <w:rFonts w:cs="Mangal"/>
      <w:i/>
      <w:iCs/>
      <w:color w:val="000000"/>
      <w:kern w:val="1"/>
      <w:sz w:val="24"/>
      <w:lang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0"/>
    <w:basedOn w:val="Ttulo90"/>
    <w:next w:val="Corpodetext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Ttulo90">
    <w:name w:val="Título9"/>
    <w:basedOn w:val="Ttulo80"/>
    <w:next w:val="Corpodetexto"/>
    <w:pPr>
      <w:jc w:val="center"/>
    </w:pPr>
    <w:rPr>
      <w:b/>
      <w:bCs/>
      <w:sz w:val="56"/>
      <w:szCs w:val="56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2">
    <w:name w:val="Legenda12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1">
    <w:name w:val="Legenda1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0">
    <w:name w:val="Legenda10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12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extosimples">
    <w:name w:val="Texto simples"/>
    <w:basedOn w:val="Normal"/>
    <w:rPr>
      <w:rFonts w:ascii="Courier New" w:hAnsi="Courier New" w:cs="Courier New"/>
      <w:color w:val="auto"/>
      <w:sz w:val="20"/>
    </w:rPr>
  </w:style>
  <w:style w:type="paragraph" w:customStyle="1" w:styleId="WW-Padro">
    <w:name w:val="WW-Padrão"/>
    <w:basedOn w:val="Normal"/>
    <w:pPr>
      <w:widowControl w:val="0"/>
      <w:autoSpaceDE w:val="0"/>
      <w:jc w:val="center"/>
    </w:pPr>
    <w:rPr>
      <w:rFonts w:ascii="Verdana" w:eastAsia="HG Mincho Light J" w:hAnsi="Verdana"/>
      <w:b/>
      <w:bCs/>
      <w:color w:val="000000"/>
      <w:sz w:val="2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color w:val="000000"/>
    </w:rPr>
  </w:style>
  <w:style w:type="paragraph" w:customStyle="1" w:styleId="WW-Textosimples">
    <w:name w:val="WW-Texto simples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hAnsi="Arial Unicode MS" w:cs="Arial Unicode MS"/>
      <w:color w:val="000000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WW-Corpodetexto3">
    <w:name w:val="WW-Corpo de texto 3"/>
    <w:basedOn w:val="Normal"/>
    <w:pPr>
      <w:jc w:val="right"/>
    </w:pPr>
    <w:rPr>
      <w:rFonts w:ascii="Arial" w:hAnsi="Arial" w:cs="Arial"/>
      <w:sz w:val="22"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WW-Corpodetexto2">
    <w:name w:val="WW-Corpo de texto 2"/>
    <w:basedOn w:val="Normal"/>
    <w:pPr>
      <w:keepNext/>
      <w:jc w:val="both"/>
    </w:pPr>
    <w:rPr>
      <w:rFonts w:ascii="Arial" w:hAnsi="Arial" w:cs="Arial"/>
      <w:kern w:val="1"/>
      <w:sz w:val="16"/>
    </w:rPr>
  </w:style>
  <w:style w:type="paragraph" w:customStyle="1" w:styleId="bloco">
    <w:name w:val="bloco"/>
    <w:pPr>
      <w:suppressAutoHyphens/>
      <w:spacing w:line="240" w:lineRule="exact"/>
      <w:ind w:right="10800"/>
      <w:jc w:val="both"/>
    </w:pPr>
    <w:rPr>
      <w:rFonts w:ascii="Courier" w:eastAsia="Arial" w:hAnsi="Courier" w:cs="Courier"/>
      <w:kern w:val="1"/>
      <w:sz w:val="24"/>
      <w:lang w:val="pt-PT" w:eastAsia="zh-CN"/>
    </w:rPr>
  </w:style>
  <w:style w:type="paragraph" w:customStyle="1" w:styleId="KA">
    <w:name w:val="KA"/>
    <w:pPr>
      <w:suppressAutoHyphens/>
      <w:spacing w:line="240" w:lineRule="exact"/>
      <w:ind w:right="10800" w:firstLine="1440"/>
      <w:jc w:val="both"/>
    </w:pPr>
    <w:rPr>
      <w:rFonts w:ascii="Courier" w:eastAsia="Arial" w:hAnsi="Courier" w:cs="Courier"/>
      <w:sz w:val="24"/>
      <w:lang w:val="pt-PT"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color w:val="auto"/>
      <w:sz w:val="20"/>
    </w:rPr>
  </w:style>
  <w:style w:type="paragraph" w:customStyle="1" w:styleId="Corpodetexto22">
    <w:name w:val="Corpo de texto 22"/>
    <w:basedOn w:val="Normal"/>
    <w:pPr>
      <w:jc w:val="both"/>
    </w:pPr>
    <w:rPr>
      <w:rFonts w:ascii="Arial" w:hAnsi="Arial" w:cs="Arial"/>
      <w:color w:val="000000"/>
    </w:rPr>
  </w:style>
  <w:style w:type="paragraph" w:customStyle="1" w:styleId="Corpodetexto31">
    <w:name w:val="Corpo de texto 31"/>
    <w:basedOn w:val="Normal"/>
    <w:pPr>
      <w:tabs>
        <w:tab w:val="left" w:pos="1134"/>
        <w:tab w:val="left" w:pos="7300"/>
        <w:tab w:val="left" w:pos="9142"/>
      </w:tabs>
    </w:pPr>
    <w:rPr>
      <w:rFonts w:ascii="Arial" w:hAnsi="Arial" w:cs="Arial"/>
      <w:i/>
    </w:rPr>
  </w:style>
  <w:style w:type="paragraph" w:customStyle="1" w:styleId="Recuodecorpodetexto21">
    <w:name w:val="Recuo de corpo de texto 21"/>
    <w:basedOn w:val="Normal"/>
    <w:pPr>
      <w:tabs>
        <w:tab w:val="left" w:pos="1134"/>
        <w:tab w:val="left" w:pos="7300"/>
        <w:tab w:val="left" w:pos="9142"/>
      </w:tabs>
      <w:ind w:left="465"/>
    </w:pPr>
    <w:rPr>
      <w:rFonts w:ascii="Arial" w:hAnsi="Arial" w:cs="Arial"/>
      <w:b/>
      <w:i/>
    </w:r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ParagraphStyle">
    <w:name w:val="Paragraph Style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entered">
    <w:name w:val="Centered"/>
    <w:uiPriority w:val="99"/>
    <w:pPr>
      <w:suppressAutoHyphens/>
      <w:autoSpaceDE w:val="0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Textopadro">
    <w:name w:val="Texto padrão"/>
    <w:basedOn w:val="Normal"/>
    <w:pPr>
      <w:spacing w:line="240" w:lineRule="atLeast"/>
    </w:pPr>
    <w:rPr>
      <w:color w:val="auto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  <w:color w:val="auto"/>
      <w:sz w:val="20"/>
    </w:rPr>
  </w:style>
  <w:style w:type="paragraph" w:customStyle="1" w:styleId="PADRAO">
    <w:name w:val="PADRAO"/>
    <w:basedOn w:val="Normal"/>
    <w:pPr>
      <w:jc w:val="both"/>
    </w:pPr>
    <w:rPr>
      <w:rFonts w:ascii="Tms Rmn" w:hAnsi="Tms Rmn" w:cs="Tms Rmn"/>
      <w:color w:val="auto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Citao">
    <w:name w:val="Quote"/>
    <w:basedOn w:val="Normal"/>
    <w:next w:val="Normal"/>
    <w:qFormat/>
    <w:pPr>
      <w:widowControl w:val="0"/>
    </w:pPr>
    <w:rPr>
      <w:rFonts w:cs="Mangal"/>
      <w:i/>
      <w:iCs/>
      <w:color w:val="000000"/>
      <w:kern w:val="1"/>
      <w:lang w:bidi="hi-IN"/>
    </w:rPr>
  </w:style>
  <w:style w:type="paragraph" w:styleId="Sumrio4">
    <w:name w:val="toc 4"/>
    <w:pPr>
      <w:suppressAutoHyphens/>
    </w:pPr>
    <w:rPr>
      <w:lang w:eastAsia="zh-CN"/>
    </w:rPr>
  </w:style>
  <w:style w:type="paragraph" w:customStyle="1" w:styleId="Padro">
    <w:name w:val="Padrão"/>
    <w:pPr>
      <w:suppressAutoHyphens/>
      <w:spacing w:after="200" w:line="276" w:lineRule="auto"/>
    </w:pPr>
    <w:rPr>
      <w:rFonts w:ascii="Century Gothic" w:hAnsi="Century Gothic" w:cs="Century Gothic"/>
      <w:color w:val="00000A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character" w:styleId="nfase">
    <w:name w:val="Emphasis"/>
    <w:uiPriority w:val="20"/>
    <w:qFormat/>
    <w:rsid w:val="00256513"/>
    <w:rPr>
      <w:i/>
      <w:iCs/>
    </w:rPr>
  </w:style>
  <w:style w:type="table" w:styleId="Tabelacomgrade">
    <w:name w:val="Table Grid"/>
    <w:basedOn w:val="Tabelanormal"/>
    <w:uiPriority w:val="39"/>
    <w:rsid w:val="00F64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qFormat/>
    <w:rsid w:val="00A459A2"/>
    <w:pPr>
      <w:numPr>
        <w:numId w:val="4"/>
      </w:numPr>
      <w:jc w:val="both"/>
    </w:pPr>
    <w:rPr>
      <w:rFonts w:ascii="Century Gothic" w:hAnsi="Century Gothic" w:cs="Arial"/>
      <w:b/>
      <w:color w:val="auto"/>
      <w:sz w:val="22"/>
      <w:lang w:eastAsia="ar-SA"/>
    </w:rPr>
  </w:style>
  <w:style w:type="paragraph" w:customStyle="1" w:styleId="Ttulo21">
    <w:name w:val="Título 21"/>
    <w:basedOn w:val="Normal"/>
    <w:qFormat/>
    <w:rsid w:val="00A459A2"/>
    <w:pPr>
      <w:numPr>
        <w:ilvl w:val="1"/>
        <w:numId w:val="4"/>
      </w:numPr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31">
    <w:name w:val="Título 31"/>
    <w:basedOn w:val="Normal"/>
    <w:qFormat/>
    <w:rsid w:val="00A459A2"/>
    <w:pPr>
      <w:numPr>
        <w:ilvl w:val="2"/>
        <w:numId w:val="4"/>
      </w:numPr>
      <w:ind w:left="720"/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41">
    <w:name w:val="Título 41"/>
    <w:basedOn w:val="Normal"/>
    <w:qFormat/>
    <w:rsid w:val="00A459A2"/>
    <w:pPr>
      <w:numPr>
        <w:ilvl w:val="3"/>
        <w:numId w:val="4"/>
      </w:numPr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51">
    <w:name w:val="Título 51"/>
    <w:basedOn w:val="Normal"/>
    <w:rsid w:val="00A459A2"/>
    <w:pPr>
      <w:numPr>
        <w:ilvl w:val="4"/>
        <w:numId w:val="4"/>
      </w:numPr>
    </w:pPr>
    <w:rPr>
      <w:color w:val="auto"/>
      <w:sz w:val="20"/>
      <w:lang w:eastAsia="ar-SA"/>
    </w:rPr>
  </w:style>
  <w:style w:type="paragraph" w:customStyle="1" w:styleId="Ttulo61">
    <w:name w:val="Título 61"/>
    <w:basedOn w:val="Normal"/>
    <w:rsid w:val="00A459A2"/>
    <w:pPr>
      <w:numPr>
        <w:ilvl w:val="5"/>
        <w:numId w:val="4"/>
      </w:numPr>
    </w:pPr>
    <w:rPr>
      <w:color w:val="auto"/>
      <w:sz w:val="20"/>
      <w:lang w:eastAsia="ar-SA"/>
    </w:rPr>
  </w:style>
  <w:style w:type="paragraph" w:customStyle="1" w:styleId="Ttulo71">
    <w:name w:val="Título 71"/>
    <w:basedOn w:val="Normal"/>
    <w:rsid w:val="00A459A2"/>
    <w:pPr>
      <w:numPr>
        <w:ilvl w:val="6"/>
        <w:numId w:val="4"/>
      </w:numPr>
    </w:pPr>
    <w:rPr>
      <w:color w:val="auto"/>
      <w:sz w:val="20"/>
      <w:lang w:eastAsia="ar-SA"/>
    </w:rPr>
  </w:style>
  <w:style w:type="paragraph" w:customStyle="1" w:styleId="Ttulo81">
    <w:name w:val="Título 81"/>
    <w:basedOn w:val="Normal"/>
    <w:rsid w:val="00A459A2"/>
    <w:pPr>
      <w:numPr>
        <w:ilvl w:val="7"/>
        <w:numId w:val="4"/>
      </w:numPr>
    </w:pPr>
    <w:rPr>
      <w:color w:val="auto"/>
      <w:sz w:val="20"/>
      <w:lang w:eastAsia="ar-SA"/>
    </w:rPr>
  </w:style>
  <w:style w:type="paragraph" w:customStyle="1" w:styleId="Ttulo91">
    <w:name w:val="Título 91"/>
    <w:basedOn w:val="Normal"/>
    <w:rsid w:val="00A459A2"/>
    <w:pPr>
      <w:numPr>
        <w:ilvl w:val="8"/>
        <w:numId w:val="4"/>
      </w:numPr>
    </w:pPr>
    <w:rPr>
      <w:color w:val="auto"/>
      <w:sz w:val="20"/>
      <w:lang w:eastAsia="ar-SA"/>
    </w:rPr>
  </w:style>
  <w:style w:type="paragraph" w:customStyle="1" w:styleId="Normal1">
    <w:name w:val="Normal1"/>
    <w:basedOn w:val="Normal"/>
    <w:rsid w:val="00A459A2"/>
    <w:pPr>
      <w:suppressAutoHyphens w:val="0"/>
      <w:spacing w:before="100" w:beforeAutospacing="1" w:after="100" w:afterAutospacing="1"/>
    </w:pPr>
    <w:rPr>
      <w:rFonts w:eastAsia="Calibri"/>
      <w:color w:val="auto"/>
      <w:szCs w:val="24"/>
      <w:lang w:eastAsia="pt-BR"/>
    </w:rPr>
  </w:style>
  <w:style w:type="paragraph" w:styleId="SemEspaamento">
    <w:name w:val="No Spacing"/>
    <w:qFormat/>
    <w:rsid w:val="00B36E25"/>
    <w:pPr>
      <w:widowControl w:val="0"/>
      <w:suppressAutoHyphens/>
    </w:pPr>
    <w:rPr>
      <w:rFonts w:eastAsia="Arial" w:cs="Mangal"/>
      <w:kern w:val="2"/>
      <w:sz w:val="24"/>
      <w:lang w:eastAsia="zh-CN" w:bidi="hi-IN"/>
    </w:rPr>
  </w:style>
  <w:style w:type="paragraph" w:customStyle="1" w:styleId="Nivel01">
    <w:name w:val="Nivel 01"/>
    <w:basedOn w:val="Ttulo1"/>
    <w:next w:val="Normal"/>
    <w:link w:val="Nivel01Char"/>
    <w:qFormat/>
    <w:rsid w:val="00356A2C"/>
    <w:pPr>
      <w:keepLines/>
      <w:numPr>
        <w:numId w:val="5"/>
      </w:numPr>
      <w:tabs>
        <w:tab w:val="left" w:pos="567"/>
      </w:tabs>
      <w:suppressAutoHyphens w:val="0"/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  <w:lang w:val="x-none" w:eastAsia="x-none"/>
    </w:rPr>
  </w:style>
  <w:style w:type="character" w:customStyle="1" w:styleId="Nivel01Char">
    <w:name w:val="Nivel 01 Char"/>
    <w:link w:val="Nivel01"/>
    <w:rsid w:val="00356A2C"/>
    <w:rPr>
      <w:rFonts w:ascii="Ecofont_Spranq_eco_Sans" w:eastAsia="MS Gothic" w:hAnsi="Ecofont_Spranq_eco_Sans"/>
      <w:b/>
      <w:bCs/>
      <w:color w:val="000000"/>
      <w:lang w:val="x-none" w:eastAsia="x-none"/>
    </w:rPr>
  </w:style>
  <w:style w:type="paragraph" w:customStyle="1" w:styleId="PargrafodaLista1">
    <w:name w:val="Parágrafo da Lista1"/>
    <w:basedOn w:val="Padro"/>
    <w:rsid w:val="0056564D"/>
    <w:pPr>
      <w:tabs>
        <w:tab w:val="left" w:pos="708"/>
      </w:tabs>
      <w:spacing w:after="240"/>
      <w:ind w:left="720" w:hanging="360"/>
      <w:contextualSpacing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O-normal1">
    <w:name w:val="LO-normal1"/>
    <w:rsid w:val="005A44D9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grafodaLista10">
    <w:name w:val="Parágrafo da Lista1"/>
    <w:basedOn w:val="Normal"/>
    <w:rsid w:val="004E667D"/>
    <w:pPr>
      <w:tabs>
        <w:tab w:val="left" w:pos="708"/>
      </w:tabs>
      <w:spacing w:after="240" w:line="276" w:lineRule="auto"/>
      <w:ind w:left="720" w:hanging="360"/>
      <w:contextualSpacing/>
    </w:pPr>
    <w:rPr>
      <w:rFonts w:ascii="Calibri" w:eastAsia="SimSun" w:hAnsi="Calibri" w:cs="Calibri"/>
      <w:color w:val="00000A"/>
      <w:kern w:val="1"/>
      <w:sz w:val="22"/>
      <w:szCs w:val="22"/>
    </w:rPr>
  </w:style>
  <w:style w:type="paragraph" w:customStyle="1" w:styleId="PargrafodaLista2">
    <w:name w:val="Parágrafo da Lista2"/>
    <w:basedOn w:val="Padro"/>
    <w:rsid w:val="004E667D"/>
    <w:pPr>
      <w:tabs>
        <w:tab w:val="left" w:pos="708"/>
      </w:tabs>
      <w:spacing w:after="240"/>
      <w:ind w:left="720" w:hanging="360"/>
      <w:contextualSpacing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O-normal">
    <w:name w:val="LO-normal"/>
    <w:rsid w:val="00E96123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DRO0">
    <w:name w:val="PADRÃO"/>
    <w:rsid w:val="003B1FF2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BE3573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kern w:val="0"/>
      <w:sz w:val="20"/>
      <w:lang w:eastAsia="en-US" w:bidi="ar-SA"/>
    </w:rPr>
  </w:style>
  <w:style w:type="character" w:customStyle="1" w:styleId="citao2Char">
    <w:name w:val="citação 2 Char"/>
    <w:link w:val="citao2"/>
    <w:rsid w:val="00BE3573"/>
    <w:rPr>
      <w:rFonts w:ascii="Arial" w:eastAsia="Calibri" w:hAnsi="Arial" w:cs="Tahoma"/>
      <w:i/>
      <w:iCs/>
      <w:color w:val="000000"/>
      <w:shd w:val="clear" w:color="auto" w:fill="FFFFCC"/>
      <w:lang w:eastAsia="en-US"/>
    </w:rPr>
  </w:style>
  <w:style w:type="paragraph" w:customStyle="1" w:styleId="Nivel2">
    <w:name w:val="Nivel 2"/>
    <w:qFormat/>
    <w:rsid w:val="008F287C"/>
    <w:pPr>
      <w:numPr>
        <w:ilvl w:val="1"/>
        <w:numId w:val="32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8F287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8F287C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8F287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8F287C"/>
    <w:pPr>
      <w:numPr>
        <w:ilvl w:val="4"/>
      </w:numPr>
      <w:tabs>
        <w:tab w:val="num" w:pos="360"/>
        <w:tab w:val="num" w:pos="2160"/>
      </w:tabs>
      <w:ind w:left="2160" w:hanging="360"/>
    </w:pPr>
  </w:style>
  <w:style w:type="character" w:customStyle="1" w:styleId="Nivel4Char">
    <w:name w:val="Nivel 4 Char"/>
    <w:link w:val="Nivel4"/>
    <w:rsid w:val="008F287C"/>
    <w:rPr>
      <w:rFonts w:ascii="Ecofont_Spranq_eco_Sans" w:eastAsia="Arial Unicode MS" w:hAnsi="Ecofont_Spranq_eco_Sans" w:cs="Arial"/>
    </w:rPr>
  </w:style>
  <w:style w:type="paragraph" w:customStyle="1" w:styleId="PargrafodaLista3">
    <w:name w:val="Parágrafo da Lista3"/>
    <w:basedOn w:val="Normal"/>
    <w:rsid w:val="00617A6D"/>
    <w:pPr>
      <w:spacing w:after="160" w:line="276" w:lineRule="auto"/>
      <w:ind w:left="720"/>
      <w:contextualSpacing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A7AEB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_Ato2011-2014/2013/Lei/L128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castr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3811-E81C-4FCC-8BC8-BA32AD2D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2925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</vt:lpstr>
    </vt:vector>
  </TitlesOfParts>
  <Company/>
  <LinksUpToDate>false</LinksUpToDate>
  <CharactersWithSpaces>18688</CharactersWithSpaces>
  <SharedDoc>false</SharedDoc>
  <HLinks>
    <vt:vector size="24" baseType="variant">
      <vt:variant>
        <vt:i4>2556011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http://www.planalto.gov.br/ccivil_03/_Ato2011-2014/2013/Lei/L12846.htm</vt:lpwstr>
      </vt:variant>
      <vt:variant>
        <vt:lpwstr>art5</vt:lpwstr>
      </vt:variant>
      <vt:variant>
        <vt:i4>6881398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2883683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art75</vt:lpwstr>
      </vt:variant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mailto:licitacao@castro.pr.gov.br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</dc:title>
  <dc:subject/>
  <dc:creator>Renata</dc:creator>
  <cp:keywords/>
  <cp:lastModifiedBy>Marilia Alves Pereira</cp:lastModifiedBy>
  <cp:revision>12</cp:revision>
  <cp:lastPrinted>2020-09-21T18:39:00Z</cp:lastPrinted>
  <dcterms:created xsi:type="dcterms:W3CDTF">2023-10-11T16:51:00Z</dcterms:created>
  <dcterms:modified xsi:type="dcterms:W3CDTF">2023-10-16T14:55:00Z</dcterms:modified>
</cp:coreProperties>
</file>